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1778" w14:textId="7380ADCF" w:rsidR="00376E9A" w:rsidRPr="00376E9A" w:rsidRDefault="00376E9A" w:rsidP="00376E9A">
      <w:r w:rsidRPr="00376E9A">
        <w:rPr>
          <w:b/>
          <w:bCs/>
          <w:u w:val="single"/>
        </w:rPr>
        <w:t>“</w:t>
      </w:r>
      <w:r w:rsidRPr="00376E9A">
        <w:rPr>
          <w:b/>
          <w:bCs/>
        </w:rPr>
        <w:t>Inside Washington</w:t>
      </w:r>
      <w:r w:rsidRPr="00376E9A">
        <w:rPr>
          <w:b/>
          <w:bCs/>
          <w:u w:val="single"/>
        </w:rPr>
        <w:t xml:space="preserve">” </w:t>
      </w:r>
      <w:proofErr w:type="gramStart"/>
      <w:r w:rsidRPr="00376E9A">
        <w:rPr>
          <w:b/>
          <w:bCs/>
          <w:u w:val="single"/>
        </w:rPr>
        <w:t>Seminar</w:t>
      </w:r>
      <w:r w:rsidR="00E86DEF">
        <w:rPr>
          <w:b/>
          <w:bCs/>
          <w:u w:val="single"/>
        </w:rPr>
        <w:t xml:space="preserve"> ,</w:t>
      </w:r>
      <w:proofErr w:type="gramEnd"/>
      <w:r w:rsidR="00E86DEF">
        <w:rPr>
          <w:b/>
          <w:bCs/>
          <w:u w:val="single"/>
        </w:rPr>
        <w:t xml:space="preserve"> January 6-14, 2026</w:t>
      </w:r>
    </w:p>
    <w:p w14:paraId="22594E59" w14:textId="0ADCF2B8" w:rsidR="00E86DEF" w:rsidRDefault="00376E9A" w:rsidP="00376E9A">
      <w:r w:rsidRPr="00376E9A">
        <w:t>T</w:t>
      </w:r>
      <w:r w:rsidR="00E86DEF">
        <w:t>he Washington Center</w:t>
      </w:r>
      <w:r w:rsidRPr="00376E9A">
        <w:t>’</w:t>
      </w:r>
      <w:r w:rsidR="00E86DEF">
        <w:t>s (TWC)</w:t>
      </w:r>
      <w:r w:rsidRPr="00376E9A">
        <w:t xml:space="preserve"> “Inside Washington” Seminar provide</w:t>
      </w:r>
      <w:r w:rsidR="00E86DEF">
        <w:t>s</w:t>
      </w:r>
      <w:r w:rsidRPr="00376E9A">
        <w:t xml:space="preserve"> students with a week-long immersion into the Washington policy agenda </w:t>
      </w:r>
      <w:hyperlink r:id="rId4" w:history="1">
        <w:r w:rsidR="00E86DEF" w:rsidRPr="005C6DA0">
          <w:rPr>
            <w:rStyle w:val="Hyperlink"/>
          </w:rPr>
          <w:t>Inside Washington Seminar</w:t>
        </w:r>
      </w:hyperlink>
      <w:r w:rsidR="00E86DEF">
        <w:t xml:space="preserve"> </w:t>
      </w:r>
      <w:r w:rsidR="00E86DEF">
        <w:t>from January 6-14, 2026, in Washington, D.C</w:t>
      </w:r>
      <w:r w:rsidRPr="00376E9A">
        <w:t xml:space="preserve">.  </w:t>
      </w:r>
    </w:p>
    <w:p w14:paraId="1EE93A2D" w14:textId="0947CB92" w:rsidR="00376E9A" w:rsidRPr="00376E9A" w:rsidRDefault="00376E9A" w:rsidP="00376E9A">
      <w:r w:rsidRPr="00376E9A">
        <w:t xml:space="preserve">In the morning, students will hear from public figures.  In the afternoon, students will travel to institutions (such as government agencies, media organizations, embassies, and think tanks) around Washington to attend briefings.  Faculty will guide students’ discussions of their experiences.  Students </w:t>
      </w:r>
      <w:r w:rsidR="00E86DEF">
        <w:t>may receive 3 hours of</w:t>
      </w:r>
      <w:r w:rsidRPr="00376E9A">
        <w:t xml:space="preserve"> academic credit from UNC Charlotte.  </w:t>
      </w:r>
    </w:p>
    <w:p w14:paraId="2A19FD73" w14:textId="09AEA783" w:rsidR="00E86DEF" w:rsidRDefault="00376E9A" w:rsidP="00E86DEF">
      <w:r w:rsidRPr="00376E9A">
        <w:t xml:space="preserve">The </w:t>
      </w:r>
      <w:r w:rsidRPr="00376E9A">
        <w:rPr>
          <w:i/>
          <w:iCs/>
        </w:rPr>
        <w:t>application deadline</w:t>
      </w:r>
      <w:r w:rsidRPr="00376E9A">
        <w:t xml:space="preserve"> for January’s one-week </w:t>
      </w:r>
      <w:r w:rsidRPr="00376E9A">
        <w:rPr>
          <w:i/>
          <w:iCs/>
        </w:rPr>
        <w:t>Inside Washington seminar</w:t>
      </w:r>
      <w:r w:rsidRPr="00376E9A">
        <w:t xml:space="preserve"> is Wednesday, </w:t>
      </w:r>
      <w:r w:rsidR="00E86DEF" w:rsidRPr="00E86DEF">
        <w:rPr>
          <w:b/>
          <w:bCs/>
        </w:rPr>
        <w:t>Friday, October 24</w:t>
      </w:r>
      <w:r w:rsidRPr="00376E9A">
        <w:t>.</w:t>
      </w:r>
      <w:r w:rsidR="00E86DEF">
        <w:t xml:space="preserve">  </w:t>
      </w:r>
      <w:r w:rsidR="00E86DEF">
        <w:t xml:space="preserve">Application materials </w:t>
      </w:r>
      <w:r w:rsidR="00E86DEF">
        <w:t xml:space="preserve">include </w:t>
      </w:r>
      <w:r w:rsidR="00E86DEF">
        <w:t xml:space="preserve">statement of interest, resume, </w:t>
      </w:r>
      <w:r w:rsidR="00E86DEF">
        <w:t xml:space="preserve">and a </w:t>
      </w:r>
      <w:r w:rsidR="00E86DEF">
        <w:t xml:space="preserve">transcript.   </w:t>
      </w:r>
    </w:p>
    <w:p w14:paraId="452E475A" w14:textId="61E17A1A" w:rsidR="005C6DA0" w:rsidRDefault="005C6DA0" w:rsidP="005C6DA0">
      <w:r>
        <w:t xml:space="preserve">Please note that the seminar overlaps with </w:t>
      </w:r>
      <w:r>
        <w:t>the start of spring semester</w:t>
      </w:r>
      <w:r>
        <w:t xml:space="preserve"> UNC Charlotte classes, so you would to make arrangement to make up assignments from these classes.  UNC Charlotte’s Washington Center Liaison, Dr. Eric Heberlig </w:t>
      </w:r>
      <w:r>
        <w:rPr>
          <w:rFonts w:ascii="Lato" w:hAnsi="Lato"/>
          <w:color w:val="2D3B45"/>
        </w:rPr>
        <w:t>(</w:t>
      </w:r>
      <w:hyperlink r:id="rId5" w:history="1">
        <w:r w:rsidRPr="00236E2B">
          <w:rPr>
            <w:rStyle w:val="Hyperlink"/>
            <w:rFonts w:ascii="Lato" w:hAnsi="Lato"/>
          </w:rPr>
          <w:t>esheberl@charlotte.edu</w:t>
        </w:r>
      </w:hyperlink>
      <w:r>
        <w:rPr>
          <w:rFonts w:ascii="Lato" w:hAnsi="Lato"/>
          <w:color w:val="2D3B45"/>
        </w:rPr>
        <w:t>)</w:t>
      </w:r>
      <w:r>
        <w:t>, can provide a letter for you to give to faculty to document that this is a university-approved academic activity.</w:t>
      </w:r>
    </w:p>
    <w:p w14:paraId="5190726E" w14:textId="03E56987" w:rsidR="005C6DA0" w:rsidRDefault="005C6DA0" w:rsidP="005C6DA0">
      <w:r>
        <w:t>The cost is $</w:t>
      </w:r>
      <w:r>
        <w:t>2,295</w:t>
      </w:r>
      <w:r>
        <w:t xml:space="preserve"> but scholarships are available for UNC Charlotte students from the state of NC that should defray all or most of the tuition and housing costs. Seminar participants will stay in TWC’s apartment complex in DC for the seminar.  Students will still need to pay for travel to DC, food, and amenities while they are in DC.  </w:t>
      </w:r>
    </w:p>
    <w:p w14:paraId="2D82D90D" w14:textId="77777777" w:rsidR="005C6DA0" w:rsidRDefault="005C6DA0" w:rsidP="005C6DA0">
      <w:pPr>
        <w:rPr>
          <w:rFonts w:ascii="Lato" w:hAnsi="Lato"/>
          <w:color w:val="2D3B45"/>
        </w:rPr>
      </w:pPr>
      <w:r>
        <w:rPr>
          <w:rFonts w:ascii="Lato" w:hAnsi="Lato"/>
          <w:color w:val="2D3B45"/>
        </w:rPr>
        <w:t xml:space="preserve">The Washington Center (TWC) is UNC Charlotte’s partner for undergraduate internships and academic programming in Washington, D.C.  </w:t>
      </w:r>
    </w:p>
    <w:p w14:paraId="078E0D9D" w14:textId="77777777" w:rsidR="00E86DEF" w:rsidRPr="00376E9A" w:rsidRDefault="00E86DEF" w:rsidP="00E86DEF">
      <w:r w:rsidRPr="00376E9A">
        <w:rPr>
          <w:b/>
          <w:bCs/>
        </w:rPr>
        <w:t>For More Information</w:t>
      </w:r>
    </w:p>
    <w:p w14:paraId="0FCDA191" w14:textId="31BA42F3" w:rsidR="005C6DA0" w:rsidRPr="006C6097" w:rsidRDefault="005C6DA0" w:rsidP="006C6097">
      <w:r>
        <w:rPr>
          <w:rFonts w:ascii="Lato" w:hAnsi="Lato"/>
          <w:color w:val="2D3B45"/>
        </w:rPr>
        <w:t>If you would like more information, consult </w:t>
      </w:r>
      <w:hyperlink r:id="rId6" w:history="1">
        <w:r w:rsidR="006C6097" w:rsidRPr="005C6DA0">
          <w:rPr>
            <w:rStyle w:val="Hyperlink"/>
          </w:rPr>
          <w:t>Inside Washington Seminar</w:t>
        </w:r>
      </w:hyperlink>
      <w:r w:rsidR="006C6097">
        <w:rPr>
          <w:rFonts w:ascii="Lato" w:hAnsi="Lato"/>
          <w:color w:val="2D3B45"/>
        </w:rPr>
        <w:t xml:space="preserve"> </w:t>
      </w:r>
      <w:r>
        <w:rPr>
          <w:rFonts w:ascii="Lato" w:hAnsi="Lato"/>
          <w:color w:val="2D3B45"/>
        </w:rPr>
        <w:t>or contact Prof. Eric Heberlig of the Department of Political Science &amp; Public Administration, the university’s campus liaison to The Washington Center (</w:t>
      </w:r>
      <w:hyperlink r:id="rId7" w:history="1">
        <w:r w:rsidRPr="00236E2B">
          <w:rPr>
            <w:rStyle w:val="Hyperlink"/>
            <w:rFonts w:ascii="Lato" w:eastAsiaTheme="majorEastAsia" w:hAnsi="Lato"/>
          </w:rPr>
          <w:t>esheberl@charlotte.edu</w:t>
        </w:r>
      </w:hyperlink>
      <w:r>
        <w:rPr>
          <w:rFonts w:ascii="Lato" w:hAnsi="Lato"/>
          <w:color w:val="2D3B45"/>
        </w:rPr>
        <w:t>). </w:t>
      </w:r>
    </w:p>
    <w:p w14:paraId="580A6391" w14:textId="77777777" w:rsidR="005C6DA0" w:rsidRDefault="005C6DA0"/>
    <w:sectPr w:rsidR="005C6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A0"/>
    <w:rsid w:val="000E572F"/>
    <w:rsid w:val="00376E9A"/>
    <w:rsid w:val="003A2128"/>
    <w:rsid w:val="004C7F00"/>
    <w:rsid w:val="005C6DA0"/>
    <w:rsid w:val="006C6097"/>
    <w:rsid w:val="007A4DD4"/>
    <w:rsid w:val="00C0023B"/>
    <w:rsid w:val="00CB05D1"/>
    <w:rsid w:val="00CE6F2B"/>
    <w:rsid w:val="00E8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4E1E"/>
  <w15:chartTrackingRefBased/>
  <w15:docId w15:val="{8AFE91C6-F840-4294-AD47-F479B6F1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DA0"/>
    <w:rPr>
      <w:rFonts w:eastAsiaTheme="majorEastAsia" w:cstheme="majorBidi"/>
      <w:color w:val="272727" w:themeColor="text1" w:themeTint="D8"/>
    </w:rPr>
  </w:style>
  <w:style w:type="paragraph" w:styleId="Title">
    <w:name w:val="Title"/>
    <w:basedOn w:val="Normal"/>
    <w:next w:val="Normal"/>
    <w:link w:val="TitleChar"/>
    <w:uiPriority w:val="10"/>
    <w:qFormat/>
    <w:rsid w:val="005C6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DA0"/>
    <w:pPr>
      <w:spacing w:before="160"/>
      <w:jc w:val="center"/>
    </w:pPr>
    <w:rPr>
      <w:i/>
      <w:iCs/>
      <w:color w:val="404040" w:themeColor="text1" w:themeTint="BF"/>
    </w:rPr>
  </w:style>
  <w:style w:type="character" w:customStyle="1" w:styleId="QuoteChar">
    <w:name w:val="Quote Char"/>
    <w:basedOn w:val="DefaultParagraphFont"/>
    <w:link w:val="Quote"/>
    <w:uiPriority w:val="29"/>
    <w:rsid w:val="005C6DA0"/>
    <w:rPr>
      <w:i/>
      <w:iCs/>
      <w:color w:val="404040" w:themeColor="text1" w:themeTint="BF"/>
    </w:rPr>
  </w:style>
  <w:style w:type="paragraph" w:styleId="ListParagraph">
    <w:name w:val="List Paragraph"/>
    <w:basedOn w:val="Normal"/>
    <w:uiPriority w:val="34"/>
    <w:qFormat/>
    <w:rsid w:val="005C6DA0"/>
    <w:pPr>
      <w:ind w:left="720"/>
      <w:contextualSpacing/>
    </w:pPr>
  </w:style>
  <w:style w:type="character" w:styleId="IntenseEmphasis">
    <w:name w:val="Intense Emphasis"/>
    <w:basedOn w:val="DefaultParagraphFont"/>
    <w:uiPriority w:val="21"/>
    <w:qFormat/>
    <w:rsid w:val="005C6DA0"/>
    <w:rPr>
      <w:i/>
      <w:iCs/>
      <w:color w:val="0F4761" w:themeColor="accent1" w:themeShade="BF"/>
    </w:rPr>
  </w:style>
  <w:style w:type="paragraph" w:styleId="IntenseQuote">
    <w:name w:val="Intense Quote"/>
    <w:basedOn w:val="Normal"/>
    <w:next w:val="Normal"/>
    <w:link w:val="IntenseQuoteChar"/>
    <w:uiPriority w:val="30"/>
    <w:qFormat/>
    <w:rsid w:val="005C6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DA0"/>
    <w:rPr>
      <w:i/>
      <w:iCs/>
      <w:color w:val="0F4761" w:themeColor="accent1" w:themeShade="BF"/>
    </w:rPr>
  </w:style>
  <w:style w:type="character" w:styleId="IntenseReference">
    <w:name w:val="Intense Reference"/>
    <w:basedOn w:val="DefaultParagraphFont"/>
    <w:uiPriority w:val="32"/>
    <w:qFormat/>
    <w:rsid w:val="005C6DA0"/>
    <w:rPr>
      <w:b/>
      <w:bCs/>
      <w:smallCaps/>
      <w:color w:val="0F4761" w:themeColor="accent1" w:themeShade="BF"/>
      <w:spacing w:val="5"/>
    </w:rPr>
  </w:style>
  <w:style w:type="character" w:styleId="Hyperlink">
    <w:name w:val="Hyperlink"/>
    <w:basedOn w:val="DefaultParagraphFont"/>
    <w:uiPriority w:val="99"/>
    <w:unhideWhenUsed/>
    <w:rsid w:val="005C6DA0"/>
    <w:rPr>
      <w:color w:val="467886" w:themeColor="hyperlink"/>
      <w:u w:val="single"/>
    </w:rPr>
  </w:style>
  <w:style w:type="character" w:styleId="UnresolvedMention">
    <w:name w:val="Unresolved Mention"/>
    <w:basedOn w:val="DefaultParagraphFont"/>
    <w:uiPriority w:val="99"/>
    <w:semiHidden/>
    <w:unhideWhenUsed/>
    <w:rsid w:val="005C6DA0"/>
    <w:rPr>
      <w:color w:val="605E5C"/>
      <w:shd w:val="clear" w:color="auto" w:fill="E1DFDD"/>
    </w:rPr>
  </w:style>
  <w:style w:type="paragraph" w:styleId="NormalWeb">
    <w:name w:val="Normal (Web)"/>
    <w:basedOn w:val="Normal"/>
    <w:uiPriority w:val="99"/>
    <w:semiHidden/>
    <w:unhideWhenUsed/>
    <w:rsid w:val="005C6DA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sheberl@charlot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c.edu/programs/inside-washington-seminar" TargetMode="External"/><Relationship Id="rId5" Type="http://schemas.openxmlformats.org/officeDocument/2006/relationships/hyperlink" Target="mailto:esheberl@charlotte.edu" TargetMode="External"/><Relationship Id="rId4" Type="http://schemas.openxmlformats.org/officeDocument/2006/relationships/hyperlink" Target="https://twc.edu/programs/inside-washington-semina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Heberlig</dc:creator>
  <cp:keywords/>
  <dc:description/>
  <cp:lastModifiedBy>Eric Heberlig</cp:lastModifiedBy>
  <cp:revision>3</cp:revision>
  <dcterms:created xsi:type="dcterms:W3CDTF">2025-10-06T13:38:00Z</dcterms:created>
  <dcterms:modified xsi:type="dcterms:W3CDTF">2025-10-06T15:22:00Z</dcterms:modified>
</cp:coreProperties>
</file>