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5D1E" w14:textId="1C57EEC1" w:rsidR="00D40634" w:rsidRPr="007304E0" w:rsidRDefault="00A71E40" w:rsidP="00D80DCF">
      <w:pPr>
        <w:jc w:val="center"/>
        <w:rPr>
          <w:rFonts w:asciiTheme="minorHAnsi" w:hAnsiTheme="minorHAnsi" w:cstheme="minorHAnsi"/>
          <w:b/>
          <w:bCs/>
        </w:rPr>
      </w:pPr>
      <w:r w:rsidRPr="007304E0">
        <w:rPr>
          <w:rFonts w:asciiTheme="minorHAnsi" w:hAnsiTheme="minorHAnsi" w:cstheme="minorHAnsi"/>
          <w:b/>
          <w:i/>
          <w:noProof/>
          <w:color w:val="000000"/>
        </w:rPr>
        <w:drawing>
          <wp:anchor distT="0" distB="0" distL="114300" distR="114300" simplePos="0" relativeHeight="251660288" behindDoc="0" locked="0" layoutInCell="1" allowOverlap="1" wp14:anchorId="239B8F9C" wp14:editId="21E10ABF">
            <wp:simplePos x="0" y="0"/>
            <wp:positionH relativeFrom="margin">
              <wp:posOffset>59267</wp:posOffset>
            </wp:positionH>
            <wp:positionV relativeFrom="paragraph">
              <wp:posOffset>11007</wp:posOffset>
            </wp:positionV>
            <wp:extent cx="1016000" cy="1016000"/>
            <wp:effectExtent l="0" t="0" r="0" b="0"/>
            <wp:wrapNone/>
            <wp:docPr id="2" name="Picture 2" descr="RE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4033" cy="1024033"/>
                    </a:xfrm>
                    <a:prstGeom prst="rect">
                      <a:avLst/>
                    </a:prstGeom>
                    <a:noFill/>
                    <a:ln>
                      <a:noFill/>
                    </a:ln>
                  </pic:spPr>
                </pic:pic>
              </a:graphicData>
            </a:graphic>
            <wp14:sizeRelH relativeFrom="page">
              <wp14:pctWidth>0</wp14:pctWidth>
            </wp14:sizeRelH>
            <wp14:sizeRelV relativeFrom="page">
              <wp14:pctHeight>0</wp14:pctHeight>
            </wp14:sizeRelV>
          </wp:anchor>
        </w:drawing>
      </w:r>
      <w:r w:rsidR="00D40634" w:rsidRPr="007304E0">
        <w:rPr>
          <w:rFonts w:asciiTheme="minorHAnsi" w:hAnsiTheme="minorHAnsi" w:cstheme="minorHAnsi"/>
          <w:b/>
          <w:bCs/>
        </w:rPr>
        <w:t>Malignant Fraternities</w:t>
      </w:r>
    </w:p>
    <w:p w14:paraId="0C46C3C5" w14:textId="1A4C546B" w:rsidR="00D40634" w:rsidRPr="007304E0" w:rsidRDefault="00D40634" w:rsidP="00A71E40">
      <w:pPr>
        <w:jc w:val="center"/>
        <w:rPr>
          <w:rFonts w:asciiTheme="minorHAnsi" w:hAnsiTheme="minorHAnsi" w:cstheme="minorHAnsi"/>
          <w:b/>
          <w:bCs/>
        </w:rPr>
      </w:pPr>
      <w:r w:rsidRPr="007304E0">
        <w:rPr>
          <w:rFonts w:asciiTheme="minorHAnsi" w:hAnsiTheme="minorHAnsi" w:cstheme="minorHAnsi"/>
          <w:b/>
          <w:bCs/>
        </w:rPr>
        <w:t>Male Friendship,</w:t>
      </w:r>
      <w:r w:rsidR="005E6D75">
        <w:rPr>
          <w:rFonts w:asciiTheme="minorHAnsi" w:hAnsiTheme="minorHAnsi" w:cstheme="minorHAnsi"/>
          <w:b/>
          <w:bCs/>
        </w:rPr>
        <w:t xml:space="preserve"> </w:t>
      </w:r>
      <w:r w:rsidRPr="007304E0">
        <w:rPr>
          <w:rFonts w:asciiTheme="minorHAnsi" w:hAnsiTheme="minorHAnsi" w:cstheme="minorHAnsi"/>
          <w:b/>
          <w:bCs/>
        </w:rPr>
        <w:t>Homosociality,</w:t>
      </w:r>
      <w:r w:rsidR="003657C5">
        <w:rPr>
          <w:rFonts w:asciiTheme="minorHAnsi" w:hAnsiTheme="minorHAnsi" w:cstheme="minorHAnsi"/>
          <w:b/>
          <w:bCs/>
        </w:rPr>
        <w:t xml:space="preserve"> </w:t>
      </w:r>
      <w:r w:rsidRPr="007304E0">
        <w:rPr>
          <w:rFonts w:asciiTheme="minorHAnsi" w:hAnsiTheme="minorHAnsi" w:cstheme="minorHAnsi"/>
          <w:b/>
          <w:bCs/>
        </w:rPr>
        <w:t>and Women in Hebrew Bible</w:t>
      </w:r>
    </w:p>
    <w:p w14:paraId="0194F38E" w14:textId="06A07953" w:rsidR="00D40634" w:rsidRPr="007304E0" w:rsidRDefault="00D40634" w:rsidP="00A71E40">
      <w:pPr>
        <w:jc w:val="center"/>
        <w:rPr>
          <w:rFonts w:asciiTheme="minorHAnsi" w:hAnsiTheme="minorHAnsi" w:cstheme="minorHAnsi"/>
          <w:b/>
          <w:bCs/>
          <w:i/>
          <w:iCs/>
        </w:rPr>
      </w:pPr>
      <w:r w:rsidRPr="007304E0">
        <w:rPr>
          <w:rFonts w:asciiTheme="minorHAnsi" w:hAnsiTheme="minorHAnsi" w:cstheme="minorHAnsi"/>
          <w:b/>
          <w:bCs/>
          <w:i/>
          <w:iCs/>
        </w:rPr>
        <w:t>RELS 4000-090/ WGST 4050-0</w:t>
      </w:r>
      <w:r w:rsidR="003657C5">
        <w:rPr>
          <w:rFonts w:asciiTheme="minorHAnsi" w:hAnsiTheme="minorHAnsi" w:cstheme="minorHAnsi"/>
          <w:b/>
          <w:bCs/>
          <w:i/>
          <w:iCs/>
        </w:rPr>
        <w:t>90</w:t>
      </w:r>
      <w:r w:rsidR="007304E0">
        <w:rPr>
          <w:rFonts w:asciiTheme="minorHAnsi" w:hAnsiTheme="minorHAnsi" w:cstheme="minorHAnsi"/>
          <w:b/>
          <w:bCs/>
          <w:i/>
          <w:iCs/>
        </w:rPr>
        <w:t>/</w:t>
      </w:r>
      <w:r w:rsidR="00F27BCC">
        <w:rPr>
          <w:rFonts w:asciiTheme="minorHAnsi" w:hAnsiTheme="minorHAnsi" w:cstheme="minorHAnsi"/>
          <w:b/>
          <w:bCs/>
          <w:i/>
          <w:iCs/>
        </w:rPr>
        <w:t xml:space="preserve"> </w:t>
      </w:r>
      <w:r w:rsidRPr="007304E0">
        <w:rPr>
          <w:rFonts w:asciiTheme="minorHAnsi" w:hAnsiTheme="minorHAnsi" w:cstheme="minorHAnsi"/>
          <w:b/>
          <w:bCs/>
          <w:i/>
          <w:iCs/>
        </w:rPr>
        <w:t>RELS 5000-090</w:t>
      </w:r>
      <w:r w:rsidRPr="007304E0">
        <w:rPr>
          <w:rFonts w:asciiTheme="minorHAnsi" w:hAnsiTheme="minorHAnsi" w:cstheme="minorHAnsi"/>
          <w:b/>
          <w:bCs/>
        </w:rPr>
        <w:t xml:space="preserve"> </w:t>
      </w:r>
      <w:r w:rsidR="00F27BCC">
        <w:rPr>
          <w:rFonts w:asciiTheme="minorHAnsi" w:hAnsiTheme="minorHAnsi" w:cstheme="minorHAnsi"/>
          <w:b/>
          <w:bCs/>
          <w:i/>
          <w:iCs/>
        </w:rPr>
        <w:t xml:space="preserve">/ </w:t>
      </w:r>
      <w:r w:rsidR="00DE79BD" w:rsidRPr="007304E0">
        <w:rPr>
          <w:rFonts w:asciiTheme="minorHAnsi" w:hAnsiTheme="minorHAnsi" w:cstheme="minorHAnsi"/>
          <w:b/>
          <w:bCs/>
          <w:i/>
          <w:iCs/>
        </w:rPr>
        <w:t>WGST 5050-</w:t>
      </w:r>
      <w:r w:rsidRPr="007304E0">
        <w:rPr>
          <w:rFonts w:asciiTheme="minorHAnsi" w:hAnsiTheme="minorHAnsi" w:cstheme="minorHAnsi"/>
          <w:b/>
          <w:bCs/>
          <w:i/>
          <w:iCs/>
        </w:rPr>
        <w:t>090</w:t>
      </w:r>
      <w:r w:rsidR="00A71E40" w:rsidRPr="007304E0">
        <w:rPr>
          <w:rFonts w:asciiTheme="minorHAnsi" w:hAnsiTheme="minorHAnsi" w:cstheme="minorHAnsi"/>
          <w:b/>
          <w:bCs/>
          <w:i/>
          <w:iCs/>
        </w:rPr>
        <w:t xml:space="preserve"> </w:t>
      </w:r>
    </w:p>
    <w:p w14:paraId="7AFCEF40" w14:textId="5F174203" w:rsidR="00D40634" w:rsidRPr="007304E0" w:rsidRDefault="003657C5" w:rsidP="00A71E40">
      <w:pPr>
        <w:jc w:val="center"/>
        <w:rPr>
          <w:rFonts w:asciiTheme="minorHAnsi" w:hAnsiTheme="minorHAnsi" w:cstheme="minorHAnsi"/>
          <w:b/>
          <w:bCs/>
          <w:i/>
          <w:iCs/>
        </w:rPr>
      </w:pPr>
      <w:r>
        <w:rPr>
          <w:rFonts w:asciiTheme="minorHAnsi" w:hAnsiTheme="minorHAnsi" w:cstheme="minorHAnsi"/>
          <w:b/>
          <w:bCs/>
          <w:i/>
          <w:iCs/>
        </w:rPr>
        <w:t>Thursday</w:t>
      </w:r>
      <w:r w:rsidR="00D40634" w:rsidRPr="007304E0">
        <w:rPr>
          <w:rFonts w:asciiTheme="minorHAnsi" w:hAnsiTheme="minorHAnsi" w:cstheme="minorHAnsi"/>
          <w:b/>
          <w:bCs/>
          <w:i/>
          <w:iCs/>
        </w:rPr>
        <w:t xml:space="preserve"> 5:30-8:15</w:t>
      </w:r>
      <w:r>
        <w:rPr>
          <w:rFonts w:asciiTheme="minorHAnsi" w:hAnsiTheme="minorHAnsi" w:cstheme="minorHAnsi"/>
          <w:b/>
          <w:bCs/>
          <w:i/>
          <w:iCs/>
        </w:rPr>
        <w:t xml:space="preserve"> / Macy 206</w:t>
      </w:r>
    </w:p>
    <w:p w14:paraId="36D4120E" w14:textId="420E4BA0" w:rsidR="00A71E40" w:rsidRPr="006B09DB" w:rsidRDefault="00A71E40" w:rsidP="00A71E40">
      <w:pPr>
        <w:jc w:val="center"/>
        <w:rPr>
          <w:rStyle w:val="Hyperlink"/>
          <w:rFonts w:asciiTheme="minorHAnsi" w:hAnsiTheme="minorHAnsi" w:cstheme="minorHAnsi"/>
        </w:rPr>
      </w:pPr>
      <w:r w:rsidRPr="006B09DB">
        <w:rPr>
          <w:rFonts w:asciiTheme="minorHAnsi" w:hAnsiTheme="minorHAnsi" w:cstheme="minorHAnsi"/>
          <w:b/>
          <w:bCs/>
          <w:i/>
          <w:iCs/>
        </w:rPr>
        <w:t>Instructor: Dr. Barbara Thiede</w:t>
      </w:r>
      <w:r w:rsidR="00F27BCC" w:rsidRPr="006B09DB">
        <w:rPr>
          <w:rFonts w:asciiTheme="minorHAnsi" w:hAnsiTheme="minorHAnsi" w:cstheme="minorHAnsi"/>
          <w:b/>
          <w:bCs/>
          <w:i/>
          <w:iCs/>
        </w:rPr>
        <w:t xml:space="preserve">, </w:t>
      </w:r>
      <w:hyperlink r:id="rId9" w:history="1">
        <w:r w:rsidR="00F27BCC" w:rsidRPr="006B09DB">
          <w:rPr>
            <w:rStyle w:val="Hyperlink"/>
            <w:rFonts w:asciiTheme="minorHAnsi" w:hAnsiTheme="minorHAnsi" w:cstheme="minorHAnsi"/>
          </w:rPr>
          <w:t>bthiede@uncc.edu</w:t>
        </w:r>
      </w:hyperlink>
      <w:r w:rsidR="003657C5" w:rsidRPr="006B09DB">
        <w:rPr>
          <w:rStyle w:val="Hyperlink"/>
          <w:rFonts w:asciiTheme="minorHAnsi" w:hAnsiTheme="minorHAnsi" w:cstheme="minorHAnsi"/>
        </w:rPr>
        <w:t xml:space="preserve"> / Macy 208B</w:t>
      </w:r>
    </w:p>
    <w:p w14:paraId="19754692" w14:textId="5D4BCF8C" w:rsidR="005E6D88" w:rsidRDefault="003657C5" w:rsidP="00A71E40">
      <w:pPr>
        <w:jc w:val="center"/>
        <w:rPr>
          <w:rFonts w:asciiTheme="minorHAnsi" w:hAnsiTheme="minorHAnsi" w:cstheme="minorHAnsi"/>
          <w:b/>
          <w:bCs/>
          <w:i/>
          <w:iCs/>
        </w:rPr>
      </w:pPr>
      <w:r w:rsidRPr="003657C5">
        <w:rPr>
          <w:rFonts w:asciiTheme="minorHAnsi" w:hAnsiTheme="minorHAnsi" w:cstheme="minorHAnsi"/>
          <w:b/>
          <w:bCs/>
          <w:i/>
          <w:iCs/>
        </w:rPr>
        <w:t>Office hours: Tu/Th 2:30-3:30 p</w:t>
      </w:r>
      <w:r>
        <w:rPr>
          <w:rFonts w:asciiTheme="minorHAnsi" w:hAnsiTheme="minorHAnsi" w:cstheme="minorHAnsi"/>
          <w:b/>
          <w:bCs/>
          <w:i/>
          <w:iCs/>
        </w:rPr>
        <w:t>m</w:t>
      </w:r>
    </w:p>
    <w:p w14:paraId="4066133D" w14:textId="77777777" w:rsidR="003657C5" w:rsidRPr="003657C5" w:rsidRDefault="003657C5" w:rsidP="00A71E40">
      <w:pPr>
        <w:jc w:val="center"/>
        <w:rPr>
          <w:rFonts w:asciiTheme="minorHAnsi" w:hAnsiTheme="minorHAnsi" w:cstheme="minorHAnsi"/>
          <w:b/>
          <w:bCs/>
          <w:i/>
          <w:iCs/>
        </w:rPr>
      </w:pPr>
    </w:p>
    <w:p w14:paraId="6C3CA9B2" w14:textId="41E9FC0C" w:rsidR="00D40634" w:rsidRPr="007304E0" w:rsidRDefault="00DE79BD" w:rsidP="00D40634">
      <w:pPr>
        <w:rPr>
          <w:rFonts w:asciiTheme="minorHAnsi" w:hAnsiTheme="minorHAnsi" w:cstheme="minorHAnsi"/>
        </w:rPr>
      </w:pPr>
      <w:r w:rsidRPr="007304E0">
        <w:rPr>
          <w:rFonts w:asciiTheme="minorHAnsi" w:hAnsiTheme="minorHAnsi" w:cstheme="minorHAnsi"/>
          <w:b/>
          <w:i/>
        </w:rPr>
        <w:t>Co</w:t>
      </w:r>
      <w:r w:rsidR="00F27BCC">
        <w:rPr>
          <w:rFonts w:asciiTheme="minorHAnsi" w:hAnsiTheme="minorHAnsi" w:cstheme="minorHAnsi"/>
          <w:b/>
          <w:i/>
        </w:rPr>
        <w:t>u</w:t>
      </w:r>
      <w:r w:rsidRPr="007304E0">
        <w:rPr>
          <w:rFonts w:asciiTheme="minorHAnsi" w:hAnsiTheme="minorHAnsi" w:cstheme="minorHAnsi"/>
          <w:b/>
          <w:i/>
        </w:rPr>
        <w:t xml:space="preserve">rse Description: </w:t>
      </w:r>
      <w:r w:rsidR="00D40634" w:rsidRPr="007304E0">
        <w:rPr>
          <w:rFonts w:asciiTheme="minorHAnsi" w:hAnsiTheme="minorHAnsi" w:cstheme="minorHAnsi"/>
        </w:rPr>
        <w:t>The Hebrew Bible was written by men and for men; working out the terms of</w:t>
      </w:r>
      <w:r w:rsidR="00D40634" w:rsidRPr="007304E0">
        <w:rPr>
          <w:rFonts w:asciiTheme="minorHAnsi" w:hAnsiTheme="minorHAnsi" w:cstheme="minorHAnsi"/>
          <w:b/>
          <w:bCs/>
        </w:rPr>
        <w:t xml:space="preserve"> </w:t>
      </w:r>
      <w:r w:rsidR="00D40634" w:rsidRPr="007304E0">
        <w:rPr>
          <w:rFonts w:asciiTheme="minorHAnsi" w:hAnsiTheme="minorHAnsi" w:cstheme="minorHAnsi"/>
        </w:rPr>
        <w:t>masculinity and establishing how male hegemony valorizes the outcome is essential to the biblical project. In this course, we will explore how male friendship and male homosociality – and their potential homoerotic expression – are engendered and sustained by the use of women’s bodies. We will also examine how the performance of masculinity is both defined and undermined by biblical writers.</w:t>
      </w:r>
    </w:p>
    <w:p w14:paraId="7131C59B" w14:textId="3AA287EB" w:rsidR="00D40634" w:rsidRPr="007304E0" w:rsidRDefault="00D40634" w:rsidP="00D40634">
      <w:pPr>
        <w:rPr>
          <w:rFonts w:asciiTheme="minorHAnsi" w:hAnsiTheme="minorHAnsi" w:cstheme="minorHAnsi"/>
        </w:rPr>
      </w:pPr>
    </w:p>
    <w:p w14:paraId="44F447B3" w14:textId="0788DBE9" w:rsidR="00DE79BD" w:rsidRPr="007304E0" w:rsidRDefault="00DE79BD" w:rsidP="00DE79BD">
      <w:pPr>
        <w:rPr>
          <w:rFonts w:asciiTheme="minorHAnsi" w:hAnsiTheme="minorHAnsi" w:cstheme="minorHAnsi"/>
          <w:b/>
          <w:i/>
        </w:rPr>
      </w:pPr>
      <w:bookmarkStart w:id="0" w:name="_Hlk111108396"/>
      <w:r w:rsidRPr="007304E0">
        <w:rPr>
          <w:rFonts w:asciiTheme="minorHAnsi" w:hAnsiTheme="minorHAnsi" w:cstheme="minorHAnsi"/>
          <w:b/>
          <w:i/>
        </w:rPr>
        <w:t>Co</w:t>
      </w:r>
      <w:r w:rsidR="00F27BCC">
        <w:rPr>
          <w:rFonts w:asciiTheme="minorHAnsi" w:hAnsiTheme="minorHAnsi" w:cstheme="minorHAnsi"/>
          <w:b/>
          <w:i/>
        </w:rPr>
        <w:t>u</w:t>
      </w:r>
      <w:r w:rsidRPr="007304E0">
        <w:rPr>
          <w:rFonts w:asciiTheme="minorHAnsi" w:hAnsiTheme="minorHAnsi" w:cstheme="minorHAnsi"/>
          <w:b/>
          <w:i/>
        </w:rPr>
        <w:t>rse Goals</w:t>
      </w:r>
      <w:r w:rsidR="00FF2C28">
        <w:rPr>
          <w:rFonts w:asciiTheme="minorHAnsi" w:hAnsiTheme="minorHAnsi" w:cstheme="minorHAnsi"/>
          <w:b/>
          <w:i/>
        </w:rPr>
        <w:t xml:space="preserve"> for Students</w:t>
      </w:r>
      <w:r w:rsidRPr="007304E0">
        <w:rPr>
          <w:rFonts w:asciiTheme="minorHAnsi" w:hAnsiTheme="minorHAnsi" w:cstheme="minorHAnsi"/>
          <w:b/>
          <w:i/>
        </w:rPr>
        <w:t>:</w:t>
      </w:r>
    </w:p>
    <w:p w14:paraId="6A6F8640" w14:textId="00A56B14" w:rsidR="00DE79BD" w:rsidRPr="007304E0" w:rsidRDefault="007304E0">
      <w:pPr>
        <w:numPr>
          <w:ilvl w:val="0"/>
          <w:numId w:val="6"/>
        </w:numPr>
        <w:rPr>
          <w:rFonts w:asciiTheme="minorHAnsi" w:hAnsiTheme="minorHAnsi" w:cstheme="minorHAnsi"/>
        </w:rPr>
      </w:pPr>
      <w:r w:rsidRPr="007304E0">
        <w:rPr>
          <w:rFonts w:asciiTheme="minorHAnsi" w:hAnsiTheme="minorHAnsi" w:cstheme="minorHAnsi"/>
          <w:i/>
        </w:rPr>
        <w:t>M</w:t>
      </w:r>
      <w:r w:rsidR="001F69E2" w:rsidRPr="007304E0">
        <w:rPr>
          <w:rFonts w:asciiTheme="minorHAnsi" w:hAnsiTheme="minorHAnsi" w:cstheme="minorHAnsi"/>
          <w:i/>
        </w:rPr>
        <w:t>astery of the term</w:t>
      </w:r>
      <w:r w:rsidRPr="007304E0">
        <w:rPr>
          <w:rFonts w:asciiTheme="minorHAnsi" w:hAnsiTheme="minorHAnsi" w:cstheme="minorHAnsi"/>
          <w:i/>
        </w:rPr>
        <w:t>inology of</w:t>
      </w:r>
      <w:r w:rsidR="001F69E2" w:rsidRPr="007304E0">
        <w:rPr>
          <w:rFonts w:asciiTheme="minorHAnsi" w:hAnsiTheme="minorHAnsi" w:cstheme="minorHAnsi"/>
          <w:i/>
        </w:rPr>
        <w:t xml:space="preserve"> </w:t>
      </w:r>
      <w:r w:rsidR="000A48FE">
        <w:rPr>
          <w:rFonts w:asciiTheme="minorHAnsi" w:hAnsiTheme="minorHAnsi" w:cstheme="minorHAnsi"/>
          <w:i/>
        </w:rPr>
        <w:t>m</w:t>
      </w:r>
      <w:r w:rsidR="001F69E2" w:rsidRPr="007304E0">
        <w:rPr>
          <w:rFonts w:asciiTheme="minorHAnsi" w:hAnsiTheme="minorHAnsi" w:cstheme="minorHAnsi"/>
          <w:i/>
        </w:rPr>
        <w:t xml:space="preserve">asculinity </w:t>
      </w:r>
      <w:r w:rsidR="000A48FE">
        <w:rPr>
          <w:rFonts w:asciiTheme="minorHAnsi" w:hAnsiTheme="minorHAnsi" w:cstheme="minorHAnsi"/>
          <w:i/>
        </w:rPr>
        <w:t>s</w:t>
      </w:r>
      <w:r w:rsidR="001F69E2" w:rsidRPr="007304E0">
        <w:rPr>
          <w:rFonts w:asciiTheme="minorHAnsi" w:hAnsiTheme="minorHAnsi" w:cstheme="minorHAnsi"/>
          <w:i/>
        </w:rPr>
        <w:t xml:space="preserve">tudies and </w:t>
      </w:r>
      <w:r w:rsidR="000A48FE">
        <w:rPr>
          <w:rFonts w:asciiTheme="minorHAnsi" w:hAnsiTheme="minorHAnsi" w:cstheme="minorHAnsi"/>
          <w:i/>
        </w:rPr>
        <w:t>g</w:t>
      </w:r>
      <w:r w:rsidR="001F69E2" w:rsidRPr="007304E0">
        <w:rPr>
          <w:rFonts w:asciiTheme="minorHAnsi" w:hAnsiTheme="minorHAnsi" w:cstheme="minorHAnsi"/>
          <w:i/>
        </w:rPr>
        <w:t xml:space="preserve">ender </w:t>
      </w:r>
      <w:r w:rsidR="000A48FE">
        <w:rPr>
          <w:rFonts w:asciiTheme="minorHAnsi" w:hAnsiTheme="minorHAnsi" w:cstheme="minorHAnsi"/>
          <w:i/>
        </w:rPr>
        <w:t>c</w:t>
      </w:r>
      <w:r w:rsidR="001F69E2" w:rsidRPr="007304E0">
        <w:rPr>
          <w:rFonts w:asciiTheme="minorHAnsi" w:hAnsiTheme="minorHAnsi" w:cstheme="minorHAnsi"/>
          <w:i/>
        </w:rPr>
        <w:t>riticism.</w:t>
      </w:r>
    </w:p>
    <w:p w14:paraId="537E387D" w14:textId="650994E3" w:rsidR="00DE79BD" w:rsidRPr="007304E0" w:rsidRDefault="007304E0">
      <w:pPr>
        <w:numPr>
          <w:ilvl w:val="0"/>
          <w:numId w:val="6"/>
        </w:numPr>
        <w:rPr>
          <w:rFonts w:asciiTheme="minorHAnsi" w:hAnsiTheme="minorHAnsi" w:cstheme="minorHAnsi"/>
        </w:rPr>
      </w:pPr>
      <w:r w:rsidRPr="007304E0">
        <w:rPr>
          <w:rFonts w:asciiTheme="minorHAnsi" w:hAnsiTheme="minorHAnsi" w:cstheme="minorHAnsi"/>
          <w:i/>
        </w:rPr>
        <w:t>A</w:t>
      </w:r>
      <w:r w:rsidR="001F69E2" w:rsidRPr="007304E0">
        <w:rPr>
          <w:rFonts w:asciiTheme="minorHAnsi" w:hAnsiTheme="minorHAnsi" w:cstheme="minorHAnsi"/>
          <w:i/>
        </w:rPr>
        <w:t>nalyz</w:t>
      </w:r>
      <w:r w:rsidRPr="007304E0">
        <w:rPr>
          <w:rFonts w:asciiTheme="minorHAnsi" w:hAnsiTheme="minorHAnsi" w:cstheme="minorHAnsi"/>
          <w:i/>
        </w:rPr>
        <w:t>ing</w:t>
      </w:r>
      <w:r w:rsidR="001F69E2" w:rsidRPr="007304E0">
        <w:rPr>
          <w:rFonts w:asciiTheme="minorHAnsi" w:hAnsiTheme="minorHAnsi" w:cstheme="minorHAnsi"/>
          <w:i/>
        </w:rPr>
        <w:t xml:space="preserve"> biblical texts academically</w:t>
      </w:r>
      <w:r w:rsidRPr="007304E0">
        <w:rPr>
          <w:rFonts w:asciiTheme="minorHAnsi" w:hAnsiTheme="minorHAnsi" w:cstheme="minorHAnsi"/>
          <w:i/>
        </w:rPr>
        <w:t>.</w:t>
      </w:r>
    </w:p>
    <w:p w14:paraId="2C49FB30" w14:textId="2373C99D" w:rsidR="00DE79BD" w:rsidRPr="007304E0" w:rsidRDefault="007304E0">
      <w:pPr>
        <w:numPr>
          <w:ilvl w:val="0"/>
          <w:numId w:val="6"/>
        </w:numPr>
        <w:rPr>
          <w:rFonts w:asciiTheme="minorHAnsi" w:hAnsiTheme="minorHAnsi" w:cstheme="minorHAnsi"/>
        </w:rPr>
      </w:pPr>
      <w:r w:rsidRPr="007304E0">
        <w:rPr>
          <w:rFonts w:asciiTheme="minorHAnsi" w:hAnsiTheme="minorHAnsi" w:cstheme="minorHAnsi"/>
          <w:i/>
        </w:rPr>
        <w:t>Evaluating academic and scholarly text</w:t>
      </w:r>
      <w:r w:rsidR="000A48FE">
        <w:rPr>
          <w:rFonts w:asciiTheme="minorHAnsi" w:hAnsiTheme="minorHAnsi" w:cstheme="minorHAnsi"/>
          <w:i/>
        </w:rPr>
        <w:t>s respectfully and critically</w:t>
      </w:r>
      <w:r w:rsidRPr="007304E0">
        <w:rPr>
          <w:rFonts w:asciiTheme="minorHAnsi" w:hAnsiTheme="minorHAnsi" w:cstheme="minorHAnsi"/>
          <w:i/>
        </w:rPr>
        <w:t>.</w:t>
      </w:r>
    </w:p>
    <w:p w14:paraId="47FA5A07" w14:textId="0DABB6B1" w:rsidR="007304E0" w:rsidRDefault="007304E0">
      <w:pPr>
        <w:numPr>
          <w:ilvl w:val="0"/>
          <w:numId w:val="6"/>
        </w:numPr>
        <w:rPr>
          <w:rFonts w:asciiTheme="minorHAnsi" w:hAnsiTheme="minorHAnsi" w:cstheme="minorHAnsi"/>
          <w:i/>
          <w:iCs/>
        </w:rPr>
      </w:pPr>
      <w:r w:rsidRPr="007304E0">
        <w:rPr>
          <w:rFonts w:asciiTheme="minorHAnsi" w:hAnsiTheme="minorHAnsi" w:cstheme="minorHAnsi"/>
          <w:i/>
          <w:iCs/>
        </w:rPr>
        <w:t>Developing convincing and innovative arguments based on source materials.</w:t>
      </w:r>
    </w:p>
    <w:bookmarkEnd w:id="0"/>
    <w:p w14:paraId="0F8C55AF" w14:textId="77777777" w:rsidR="00FF2C28" w:rsidRPr="00FE32C7" w:rsidRDefault="00FF2C28" w:rsidP="00FF2C28">
      <w:pPr>
        <w:ind w:left="720"/>
        <w:rPr>
          <w:rFonts w:asciiTheme="minorHAnsi" w:hAnsiTheme="minorHAnsi" w:cstheme="minorHAnsi"/>
          <w:i/>
          <w:iCs/>
          <w:sz w:val="20"/>
          <w:szCs w:val="20"/>
        </w:rPr>
      </w:pPr>
    </w:p>
    <w:p w14:paraId="4C4EDA05" w14:textId="298502DE" w:rsidR="00FF2C28" w:rsidRDefault="00FF2C28" w:rsidP="00FF2C28">
      <w:pPr>
        <w:rPr>
          <w:rFonts w:asciiTheme="minorHAnsi" w:hAnsiTheme="minorHAnsi" w:cstheme="minorHAnsi"/>
          <w:b/>
          <w:i/>
        </w:rPr>
      </w:pPr>
      <w:bookmarkStart w:id="1" w:name="_Hlk111108371"/>
      <w:r>
        <w:rPr>
          <w:rFonts w:asciiTheme="minorHAnsi" w:hAnsiTheme="minorHAnsi" w:cstheme="minorHAnsi"/>
          <w:b/>
          <w:i/>
        </w:rPr>
        <w:t>Course Goals for Instructor:</w:t>
      </w:r>
    </w:p>
    <w:p w14:paraId="0E74B8F9" w14:textId="24C82AFF" w:rsidR="00FF2C28" w:rsidRPr="00161250" w:rsidRDefault="00FF2C28" w:rsidP="00FF2C28">
      <w:pPr>
        <w:pStyle w:val="ListParagraph"/>
        <w:numPr>
          <w:ilvl w:val="0"/>
          <w:numId w:val="19"/>
        </w:numPr>
        <w:rPr>
          <w:rFonts w:asciiTheme="minorHAnsi" w:eastAsia="Lucida Sans Unicode" w:hAnsiTheme="minorHAnsi" w:cstheme="minorHAnsi"/>
          <w:i/>
          <w:iCs/>
          <w:kern w:val="1"/>
          <w:sz w:val="24"/>
          <w:szCs w:val="24"/>
        </w:rPr>
      </w:pPr>
      <w:r w:rsidRPr="00161250">
        <w:rPr>
          <w:rFonts w:asciiTheme="minorHAnsi" w:eastAsia="Lucida Sans Unicode" w:hAnsiTheme="minorHAnsi" w:cstheme="minorHAnsi"/>
          <w:i/>
          <w:iCs/>
          <w:kern w:val="1"/>
          <w:sz w:val="24"/>
          <w:szCs w:val="24"/>
        </w:rPr>
        <w:t>Create a range of assignments, including low-stakes assignments that helps student situate themselves as they work on developing analytical and writing skills.</w:t>
      </w:r>
    </w:p>
    <w:p w14:paraId="2E262E10" w14:textId="107E866A" w:rsidR="00FF2C28" w:rsidRPr="00161250" w:rsidRDefault="00FF2C28" w:rsidP="00FF2C28">
      <w:pPr>
        <w:pStyle w:val="ListParagraph"/>
        <w:numPr>
          <w:ilvl w:val="0"/>
          <w:numId w:val="19"/>
        </w:numPr>
        <w:rPr>
          <w:rFonts w:asciiTheme="minorHAnsi" w:eastAsia="Lucida Sans Unicode" w:hAnsiTheme="minorHAnsi" w:cstheme="minorHAnsi"/>
          <w:i/>
          <w:iCs/>
          <w:kern w:val="1"/>
          <w:sz w:val="24"/>
          <w:szCs w:val="24"/>
        </w:rPr>
      </w:pPr>
      <w:r w:rsidRPr="00161250">
        <w:rPr>
          <w:rFonts w:asciiTheme="minorHAnsi" w:eastAsia="Lucida Sans Unicode" w:hAnsiTheme="minorHAnsi" w:cstheme="minorHAnsi"/>
          <w:i/>
          <w:iCs/>
          <w:kern w:val="1"/>
          <w:sz w:val="24"/>
          <w:szCs w:val="24"/>
        </w:rPr>
        <w:t>Offer plenty of feedback to help students understand how to succeed.</w:t>
      </w:r>
    </w:p>
    <w:p w14:paraId="7CE4E403" w14:textId="5A6C3B50" w:rsidR="00161250" w:rsidRPr="00161250" w:rsidRDefault="00FF2C28" w:rsidP="00FF2C28">
      <w:pPr>
        <w:pStyle w:val="ListParagraph"/>
        <w:numPr>
          <w:ilvl w:val="0"/>
          <w:numId w:val="19"/>
        </w:numPr>
        <w:rPr>
          <w:rFonts w:asciiTheme="minorHAnsi" w:eastAsia="Lucida Sans Unicode" w:hAnsiTheme="minorHAnsi" w:cstheme="minorHAnsi"/>
          <w:i/>
          <w:iCs/>
          <w:kern w:val="1"/>
          <w:sz w:val="24"/>
          <w:szCs w:val="24"/>
        </w:rPr>
      </w:pPr>
      <w:r w:rsidRPr="00161250">
        <w:rPr>
          <w:rFonts w:asciiTheme="minorHAnsi" w:eastAsia="Lucida Sans Unicode" w:hAnsiTheme="minorHAnsi" w:cstheme="minorHAnsi"/>
          <w:i/>
          <w:iCs/>
          <w:kern w:val="1"/>
          <w:sz w:val="24"/>
          <w:szCs w:val="24"/>
        </w:rPr>
        <w:t xml:space="preserve">Make clear that the class is an open forum for a variety of views </w:t>
      </w:r>
      <w:r w:rsidR="00161250" w:rsidRPr="00161250">
        <w:rPr>
          <w:rFonts w:asciiTheme="minorHAnsi" w:eastAsia="Lucida Sans Unicode" w:hAnsiTheme="minorHAnsi" w:cstheme="minorHAnsi"/>
          <w:i/>
          <w:iCs/>
          <w:kern w:val="1"/>
          <w:sz w:val="24"/>
          <w:szCs w:val="24"/>
        </w:rPr>
        <w:t>(students should never feel they have to agree with me</w:t>
      </w:r>
      <w:r w:rsidR="000A48FE">
        <w:rPr>
          <w:rFonts w:asciiTheme="minorHAnsi" w:eastAsia="Lucida Sans Unicode" w:hAnsiTheme="minorHAnsi" w:cstheme="minorHAnsi"/>
          <w:i/>
          <w:iCs/>
          <w:kern w:val="1"/>
          <w:sz w:val="24"/>
          <w:szCs w:val="24"/>
        </w:rPr>
        <w:t>!)</w:t>
      </w:r>
      <w:r w:rsidR="00161250" w:rsidRPr="00161250">
        <w:rPr>
          <w:rFonts w:asciiTheme="minorHAnsi" w:eastAsia="Lucida Sans Unicode" w:hAnsiTheme="minorHAnsi" w:cstheme="minorHAnsi"/>
          <w:i/>
          <w:iCs/>
          <w:kern w:val="1"/>
          <w:sz w:val="24"/>
          <w:szCs w:val="24"/>
        </w:rPr>
        <w:t>.</w:t>
      </w:r>
    </w:p>
    <w:p w14:paraId="60F751FE" w14:textId="4E1F2D84" w:rsidR="00FF2C28" w:rsidRPr="00161250" w:rsidRDefault="00161250" w:rsidP="00FF2C28">
      <w:pPr>
        <w:pStyle w:val="ListParagraph"/>
        <w:numPr>
          <w:ilvl w:val="0"/>
          <w:numId w:val="19"/>
        </w:numPr>
        <w:rPr>
          <w:rFonts w:asciiTheme="minorHAnsi" w:eastAsia="Lucida Sans Unicode" w:hAnsiTheme="minorHAnsi" w:cstheme="minorHAnsi"/>
          <w:i/>
          <w:iCs/>
          <w:kern w:val="1"/>
          <w:sz w:val="24"/>
          <w:szCs w:val="24"/>
        </w:rPr>
      </w:pPr>
      <w:r w:rsidRPr="00161250">
        <w:rPr>
          <w:rFonts w:asciiTheme="minorHAnsi" w:eastAsia="Lucida Sans Unicode" w:hAnsiTheme="minorHAnsi" w:cstheme="minorHAnsi"/>
          <w:i/>
          <w:iCs/>
          <w:kern w:val="1"/>
          <w:sz w:val="24"/>
          <w:szCs w:val="24"/>
        </w:rPr>
        <w:t>A</w:t>
      </w:r>
      <w:r w:rsidR="00FF2C28" w:rsidRPr="00161250">
        <w:rPr>
          <w:rFonts w:asciiTheme="minorHAnsi" w:eastAsia="Lucida Sans Unicode" w:hAnsiTheme="minorHAnsi" w:cstheme="minorHAnsi"/>
          <w:i/>
          <w:iCs/>
          <w:kern w:val="1"/>
          <w:sz w:val="24"/>
          <w:szCs w:val="24"/>
        </w:rPr>
        <w:t>cknowledge and recognize power differentials</w:t>
      </w:r>
      <w:r w:rsidRPr="00161250">
        <w:rPr>
          <w:rFonts w:asciiTheme="minorHAnsi" w:eastAsia="Lucida Sans Unicode" w:hAnsiTheme="minorHAnsi" w:cstheme="minorHAnsi"/>
          <w:i/>
          <w:iCs/>
          <w:kern w:val="1"/>
          <w:sz w:val="24"/>
          <w:szCs w:val="24"/>
        </w:rPr>
        <w:t>.</w:t>
      </w:r>
    </w:p>
    <w:p w14:paraId="1D620612" w14:textId="4FC04405" w:rsidR="00FF2C28" w:rsidRPr="00161250" w:rsidRDefault="00FF2C28" w:rsidP="00FF2C28">
      <w:pPr>
        <w:pStyle w:val="ListParagraph"/>
        <w:numPr>
          <w:ilvl w:val="0"/>
          <w:numId w:val="19"/>
        </w:numPr>
        <w:rPr>
          <w:rFonts w:asciiTheme="minorHAnsi" w:eastAsia="Lucida Sans Unicode" w:hAnsiTheme="minorHAnsi" w:cstheme="minorHAnsi"/>
          <w:i/>
          <w:iCs/>
          <w:kern w:val="1"/>
          <w:sz w:val="24"/>
          <w:szCs w:val="24"/>
        </w:rPr>
      </w:pPr>
      <w:r w:rsidRPr="00161250">
        <w:rPr>
          <w:rFonts w:asciiTheme="minorHAnsi" w:eastAsia="Lucida Sans Unicode" w:hAnsiTheme="minorHAnsi" w:cstheme="minorHAnsi"/>
          <w:i/>
          <w:iCs/>
          <w:kern w:val="1"/>
          <w:sz w:val="24"/>
          <w:szCs w:val="24"/>
        </w:rPr>
        <w:t>Send the signal that I am here to help</w:t>
      </w:r>
      <w:r w:rsidR="000A48FE">
        <w:rPr>
          <w:rFonts w:asciiTheme="minorHAnsi" w:eastAsia="Lucida Sans Unicode" w:hAnsiTheme="minorHAnsi" w:cstheme="minorHAnsi"/>
          <w:i/>
          <w:iCs/>
          <w:kern w:val="1"/>
          <w:sz w:val="24"/>
          <w:szCs w:val="24"/>
        </w:rPr>
        <w:t xml:space="preserve">. </w:t>
      </w:r>
    </w:p>
    <w:bookmarkEnd w:id="1"/>
    <w:p w14:paraId="2D3629DE" w14:textId="598838E4" w:rsidR="00A71E40" w:rsidRPr="00FE32C7" w:rsidRDefault="00A71E40" w:rsidP="00A71E40">
      <w:pPr>
        <w:rPr>
          <w:rFonts w:asciiTheme="minorHAnsi" w:hAnsiTheme="minorHAnsi" w:cstheme="minorHAnsi"/>
          <w:bCs/>
          <w:sz w:val="20"/>
          <w:szCs w:val="20"/>
        </w:rPr>
      </w:pPr>
    </w:p>
    <w:p w14:paraId="2D08001E" w14:textId="20E9FE1D" w:rsidR="00161250" w:rsidRPr="00161250" w:rsidRDefault="00161250" w:rsidP="00587552">
      <w:pPr>
        <w:rPr>
          <w:rFonts w:asciiTheme="minorHAnsi" w:hAnsiTheme="minorHAnsi" w:cstheme="minorHAnsi"/>
          <w:b/>
          <w:i/>
        </w:rPr>
      </w:pPr>
      <w:bookmarkStart w:id="2" w:name="_Hlk111108335"/>
      <w:r>
        <w:rPr>
          <w:rFonts w:asciiTheme="minorHAnsi" w:hAnsiTheme="minorHAnsi" w:cstheme="minorHAnsi"/>
          <w:b/>
          <w:i/>
        </w:rPr>
        <w:t xml:space="preserve">Course </w:t>
      </w:r>
      <w:r w:rsidRPr="00161250">
        <w:rPr>
          <w:rFonts w:asciiTheme="minorHAnsi" w:hAnsiTheme="minorHAnsi" w:cstheme="minorHAnsi"/>
          <w:b/>
          <w:i/>
        </w:rPr>
        <w:t>Expectations</w:t>
      </w:r>
    </w:p>
    <w:p w14:paraId="20003A95" w14:textId="6B3C095B" w:rsidR="00A71E40" w:rsidRPr="000F660C" w:rsidRDefault="00A71E40" w:rsidP="000F660C">
      <w:pPr>
        <w:numPr>
          <w:ilvl w:val="0"/>
          <w:numId w:val="5"/>
        </w:numPr>
        <w:ind w:left="644"/>
        <w:rPr>
          <w:rFonts w:asciiTheme="minorHAnsi" w:hAnsiTheme="minorHAnsi" w:cstheme="minorHAnsi"/>
        </w:rPr>
      </w:pPr>
      <w:bookmarkStart w:id="3" w:name="_Hlk111112917"/>
      <w:bookmarkStart w:id="4" w:name="_Hlk489292168"/>
      <w:r w:rsidRPr="007304E0">
        <w:rPr>
          <w:rFonts w:asciiTheme="minorHAnsi" w:hAnsiTheme="minorHAnsi" w:cstheme="minorHAnsi"/>
          <w:b/>
        </w:rPr>
        <w:t xml:space="preserve">On religious views: </w:t>
      </w:r>
      <w:r w:rsidRPr="007304E0">
        <w:rPr>
          <w:rFonts w:asciiTheme="minorHAnsi" w:hAnsiTheme="minorHAnsi" w:cstheme="minorHAnsi"/>
        </w:rPr>
        <w:t>Some of us profess a religion or claim a particular faith.</w:t>
      </w:r>
      <w:r w:rsidR="00A47D66" w:rsidRPr="007304E0">
        <w:rPr>
          <w:rFonts w:asciiTheme="minorHAnsi" w:hAnsiTheme="minorHAnsi" w:cstheme="minorHAnsi"/>
        </w:rPr>
        <w:t xml:space="preserve"> </w:t>
      </w:r>
      <w:r w:rsidRPr="007304E0">
        <w:rPr>
          <w:rFonts w:asciiTheme="minorHAnsi" w:hAnsiTheme="minorHAnsi" w:cstheme="minorHAnsi"/>
        </w:rPr>
        <w:t>Some of us don’t.</w:t>
      </w:r>
      <w:r w:rsidR="00A47D66" w:rsidRPr="007304E0">
        <w:rPr>
          <w:rFonts w:asciiTheme="minorHAnsi" w:hAnsiTheme="minorHAnsi" w:cstheme="minorHAnsi"/>
        </w:rPr>
        <w:t xml:space="preserve"> </w:t>
      </w:r>
      <w:r w:rsidR="006353D2">
        <w:rPr>
          <w:rFonts w:asciiTheme="minorHAnsi" w:hAnsiTheme="minorHAnsi" w:cstheme="minorHAnsi"/>
        </w:rPr>
        <w:t xml:space="preserve">To be </w:t>
      </w:r>
      <w:bookmarkStart w:id="5" w:name="_Hlk111113049"/>
      <w:r w:rsidR="006353D2">
        <w:rPr>
          <w:rFonts w:asciiTheme="minorHAnsi" w:hAnsiTheme="minorHAnsi" w:cstheme="minorHAnsi"/>
        </w:rPr>
        <w:t xml:space="preserve">clear: our classroom is not the appropriate location for discussions of personal </w:t>
      </w:r>
      <w:r w:rsidRPr="007304E0">
        <w:rPr>
          <w:rFonts w:asciiTheme="minorHAnsi" w:hAnsiTheme="minorHAnsi" w:cstheme="minorHAnsi"/>
        </w:rPr>
        <w:t>religious views</w:t>
      </w:r>
      <w:r w:rsidR="000F660C">
        <w:rPr>
          <w:rFonts w:asciiTheme="minorHAnsi" w:hAnsiTheme="minorHAnsi" w:cstheme="minorHAnsi"/>
        </w:rPr>
        <w:t xml:space="preserve"> but rather a forum for </w:t>
      </w:r>
      <w:r w:rsidRPr="007304E0">
        <w:rPr>
          <w:rFonts w:asciiTheme="minorHAnsi" w:hAnsiTheme="minorHAnsi" w:cstheme="minorHAnsi"/>
        </w:rPr>
        <w:t>think</w:t>
      </w:r>
      <w:r w:rsidR="000F660C">
        <w:rPr>
          <w:rFonts w:asciiTheme="minorHAnsi" w:hAnsiTheme="minorHAnsi" w:cstheme="minorHAnsi"/>
        </w:rPr>
        <w:t xml:space="preserve">ing about biblical material </w:t>
      </w:r>
      <w:r w:rsidR="006353D2">
        <w:rPr>
          <w:rFonts w:asciiTheme="minorHAnsi" w:hAnsiTheme="minorHAnsi" w:cstheme="minorHAnsi"/>
        </w:rPr>
        <w:t xml:space="preserve">critically and inventively, </w:t>
      </w:r>
      <w:r w:rsidR="000F660C">
        <w:rPr>
          <w:rFonts w:asciiTheme="minorHAnsi" w:hAnsiTheme="minorHAnsi" w:cstheme="minorHAnsi"/>
        </w:rPr>
        <w:t xml:space="preserve">as scholars and academics. Think of your biblical texts as the Ancient Israelite version of Homer’s </w:t>
      </w:r>
      <w:r w:rsidR="000F660C" w:rsidRPr="000F660C">
        <w:rPr>
          <w:rFonts w:asciiTheme="minorHAnsi" w:hAnsiTheme="minorHAnsi" w:cstheme="minorHAnsi"/>
          <w:i/>
          <w:iCs/>
        </w:rPr>
        <w:t>Odyssey</w:t>
      </w:r>
      <w:r w:rsidR="000F660C">
        <w:rPr>
          <w:rFonts w:asciiTheme="minorHAnsi" w:hAnsiTheme="minorHAnsi" w:cstheme="minorHAnsi"/>
        </w:rPr>
        <w:t xml:space="preserve"> and you’ll get the idea. Or to put it another way: Yhwh (otherwise often known as God) is a </w:t>
      </w:r>
      <w:r w:rsidR="000F660C" w:rsidRPr="000A48FE">
        <w:rPr>
          <w:rFonts w:asciiTheme="minorHAnsi" w:hAnsiTheme="minorHAnsi" w:cstheme="minorHAnsi"/>
          <w:i/>
          <w:iCs/>
        </w:rPr>
        <w:t>character</w:t>
      </w:r>
      <w:r w:rsidR="000F660C">
        <w:rPr>
          <w:rFonts w:asciiTheme="minorHAnsi" w:hAnsiTheme="minorHAnsi" w:cstheme="minorHAnsi"/>
        </w:rPr>
        <w:t>.</w:t>
      </w:r>
    </w:p>
    <w:bookmarkEnd w:id="3"/>
    <w:bookmarkEnd w:id="5"/>
    <w:p w14:paraId="43D435DA" w14:textId="0C6E5558" w:rsidR="00A71E40" w:rsidRPr="007304E0" w:rsidRDefault="00A71E40">
      <w:pPr>
        <w:pStyle w:val="ListParagraph"/>
        <w:numPr>
          <w:ilvl w:val="0"/>
          <w:numId w:val="5"/>
        </w:numPr>
        <w:ind w:left="644"/>
        <w:rPr>
          <w:rFonts w:asciiTheme="minorHAnsi" w:hAnsiTheme="minorHAnsi" w:cstheme="minorHAnsi"/>
          <w:sz w:val="24"/>
          <w:szCs w:val="24"/>
        </w:rPr>
      </w:pPr>
      <w:r w:rsidRPr="007304E0">
        <w:rPr>
          <w:rFonts w:asciiTheme="minorHAnsi" w:hAnsiTheme="minorHAnsi" w:cstheme="minorHAnsi"/>
          <w:b/>
          <w:sz w:val="24"/>
          <w:szCs w:val="24"/>
        </w:rPr>
        <w:t xml:space="preserve">On keeping on top of developments: </w:t>
      </w:r>
      <w:r w:rsidR="00F27BCC">
        <w:rPr>
          <w:rFonts w:asciiTheme="minorHAnsi" w:hAnsiTheme="minorHAnsi" w:cstheme="minorHAnsi"/>
          <w:sz w:val="24"/>
          <w:szCs w:val="24"/>
        </w:rPr>
        <w:t>Join</w:t>
      </w:r>
      <w:r w:rsidR="00A25056">
        <w:rPr>
          <w:rFonts w:asciiTheme="minorHAnsi" w:hAnsiTheme="minorHAnsi" w:cstheme="minorHAnsi"/>
          <w:sz w:val="24"/>
          <w:szCs w:val="24"/>
        </w:rPr>
        <w:t xml:space="preserve"> class </w:t>
      </w:r>
      <w:r w:rsidRPr="007304E0">
        <w:rPr>
          <w:rFonts w:asciiTheme="minorHAnsi" w:hAnsiTheme="minorHAnsi" w:cstheme="minorHAnsi"/>
          <w:sz w:val="24"/>
          <w:szCs w:val="24"/>
        </w:rPr>
        <w:t>prepared. Check your email at least once every day.</w:t>
      </w:r>
    </w:p>
    <w:p w14:paraId="3F22D03A" w14:textId="6AA85F28" w:rsidR="00DE79BD" w:rsidRPr="007304E0" w:rsidRDefault="00A71E40">
      <w:pPr>
        <w:pStyle w:val="ListParagraph"/>
        <w:numPr>
          <w:ilvl w:val="0"/>
          <w:numId w:val="5"/>
        </w:numPr>
        <w:ind w:left="644"/>
        <w:rPr>
          <w:rFonts w:asciiTheme="minorHAnsi" w:hAnsiTheme="minorHAnsi" w:cstheme="minorHAnsi"/>
          <w:sz w:val="24"/>
          <w:szCs w:val="24"/>
        </w:rPr>
      </w:pPr>
      <w:r w:rsidRPr="007304E0">
        <w:rPr>
          <w:rFonts w:asciiTheme="minorHAnsi" w:hAnsiTheme="minorHAnsi" w:cstheme="minorHAnsi"/>
          <w:b/>
          <w:sz w:val="24"/>
          <w:szCs w:val="24"/>
        </w:rPr>
        <w:t xml:space="preserve">Literacy is fundamental: </w:t>
      </w:r>
      <w:r w:rsidR="00A25056" w:rsidRPr="00A25056">
        <w:rPr>
          <w:rFonts w:asciiTheme="minorHAnsi" w:hAnsiTheme="minorHAnsi" w:cstheme="minorHAnsi"/>
          <w:bCs/>
          <w:sz w:val="24"/>
          <w:szCs w:val="24"/>
        </w:rPr>
        <w:t>S</w:t>
      </w:r>
      <w:r w:rsidRPr="00A25056">
        <w:rPr>
          <w:rFonts w:asciiTheme="minorHAnsi" w:hAnsiTheme="minorHAnsi" w:cstheme="minorHAnsi"/>
          <w:bCs/>
          <w:sz w:val="24"/>
          <w:szCs w:val="24"/>
        </w:rPr>
        <w:t>pel</w:t>
      </w:r>
      <w:r w:rsidRPr="007304E0">
        <w:rPr>
          <w:rFonts w:asciiTheme="minorHAnsi" w:hAnsiTheme="minorHAnsi" w:cstheme="minorHAnsi"/>
          <w:sz w:val="24"/>
          <w:szCs w:val="24"/>
        </w:rPr>
        <w:t>ling, punctuation, comprehensible grammar, complete sentences, fully developed paragraphs with specific examples, and the like are essential.</w:t>
      </w:r>
      <w:r w:rsidR="00A47D66" w:rsidRPr="007304E0">
        <w:rPr>
          <w:rFonts w:asciiTheme="minorHAnsi" w:hAnsiTheme="minorHAnsi" w:cstheme="minorHAnsi"/>
          <w:sz w:val="24"/>
          <w:szCs w:val="24"/>
        </w:rPr>
        <w:t xml:space="preserve"> </w:t>
      </w:r>
      <w:r w:rsidR="007304E0" w:rsidRPr="007304E0">
        <w:rPr>
          <w:rFonts w:asciiTheme="minorHAnsi" w:hAnsiTheme="minorHAnsi" w:cstheme="minorHAnsi"/>
          <w:sz w:val="24"/>
          <w:szCs w:val="24"/>
        </w:rPr>
        <w:t>P</w:t>
      </w:r>
      <w:r w:rsidRPr="007304E0">
        <w:rPr>
          <w:rFonts w:asciiTheme="minorHAnsi" w:hAnsiTheme="minorHAnsi" w:cstheme="minorHAnsi"/>
          <w:sz w:val="24"/>
          <w:szCs w:val="24"/>
        </w:rPr>
        <w:t xml:space="preserve">lease be aware that work which does not conform to </w:t>
      </w:r>
      <w:r w:rsidR="00350573" w:rsidRPr="007304E0">
        <w:rPr>
          <w:rFonts w:asciiTheme="minorHAnsi" w:hAnsiTheme="minorHAnsi" w:cstheme="minorHAnsi"/>
          <w:sz w:val="24"/>
          <w:szCs w:val="24"/>
        </w:rPr>
        <w:t xml:space="preserve">academic </w:t>
      </w:r>
      <w:r w:rsidRPr="007304E0">
        <w:rPr>
          <w:rFonts w:asciiTheme="minorHAnsi" w:hAnsiTheme="minorHAnsi" w:cstheme="minorHAnsi"/>
          <w:sz w:val="24"/>
          <w:szCs w:val="24"/>
        </w:rPr>
        <w:t>literary standards cannot receive a passing grade</w:t>
      </w:r>
      <w:r w:rsidR="00161250">
        <w:rPr>
          <w:rFonts w:asciiTheme="minorHAnsi" w:hAnsiTheme="minorHAnsi" w:cstheme="minorHAnsi"/>
          <w:sz w:val="24"/>
          <w:szCs w:val="24"/>
        </w:rPr>
        <w:t>, so if you have any worries about your skills in these realms, get help!</w:t>
      </w:r>
      <w:r w:rsidR="006D112E">
        <w:rPr>
          <w:rFonts w:asciiTheme="minorHAnsi" w:hAnsiTheme="minorHAnsi" w:cstheme="minorHAnsi"/>
          <w:sz w:val="24"/>
          <w:szCs w:val="24"/>
        </w:rPr>
        <w:t xml:space="preserve"> </w:t>
      </w:r>
      <w:r w:rsidR="000F660C">
        <w:rPr>
          <w:rFonts w:asciiTheme="minorHAnsi" w:hAnsiTheme="minorHAnsi" w:cstheme="minorHAnsi"/>
          <w:sz w:val="24"/>
          <w:szCs w:val="24"/>
        </w:rPr>
        <w:t>More on this below….</w:t>
      </w:r>
    </w:p>
    <w:p w14:paraId="54A89351" w14:textId="0E4C3347" w:rsidR="00161250" w:rsidRPr="00161250" w:rsidRDefault="00A71E40" w:rsidP="00D80DCF">
      <w:pPr>
        <w:pStyle w:val="ListParagraph"/>
        <w:numPr>
          <w:ilvl w:val="0"/>
          <w:numId w:val="5"/>
        </w:numPr>
        <w:ind w:left="644"/>
        <w:rPr>
          <w:rFonts w:asciiTheme="minorHAnsi" w:hAnsiTheme="minorHAnsi" w:cstheme="minorHAnsi"/>
          <w:sz w:val="24"/>
          <w:szCs w:val="24"/>
        </w:rPr>
      </w:pPr>
      <w:r w:rsidRPr="00161250">
        <w:rPr>
          <w:rFonts w:asciiTheme="minorHAnsi" w:hAnsiTheme="minorHAnsi" w:cstheme="minorHAnsi"/>
          <w:b/>
          <w:sz w:val="24"/>
          <w:szCs w:val="24"/>
        </w:rPr>
        <w:t>Class discussion</w:t>
      </w:r>
      <w:r w:rsidR="00F27BCC" w:rsidRPr="00161250">
        <w:rPr>
          <w:rFonts w:asciiTheme="minorHAnsi" w:hAnsiTheme="minorHAnsi" w:cstheme="minorHAnsi"/>
          <w:b/>
          <w:sz w:val="24"/>
          <w:szCs w:val="24"/>
        </w:rPr>
        <w:t>:</w:t>
      </w:r>
      <w:r w:rsidRPr="00161250">
        <w:rPr>
          <w:rFonts w:asciiTheme="minorHAnsi" w:hAnsiTheme="minorHAnsi" w:cstheme="minorHAnsi"/>
          <w:sz w:val="24"/>
          <w:szCs w:val="24"/>
        </w:rPr>
        <w:t xml:space="preserve"> Before each class, make sure you have done the reading and thought about it so you can participate with clarity, honesty</w:t>
      </w:r>
      <w:r w:rsidR="00350573" w:rsidRPr="00161250">
        <w:rPr>
          <w:rFonts w:asciiTheme="minorHAnsi" w:hAnsiTheme="minorHAnsi" w:cstheme="minorHAnsi"/>
          <w:sz w:val="24"/>
          <w:szCs w:val="24"/>
        </w:rPr>
        <w:t>,</w:t>
      </w:r>
      <w:r w:rsidRPr="00161250">
        <w:rPr>
          <w:rFonts w:asciiTheme="minorHAnsi" w:hAnsiTheme="minorHAnsi" w:cstheme="minorHAnsi"/>
          <w:sz w:val="24"/>
          <w:szCs w:val="24"/>
        </w:rPr>
        <w:t xml:space="preserve"> and intelligence. Such things are highly valued by your instructor.</w:t>
      </w:r>
      <w:r w:rsidR="00A47D66" w:rsidRPr="00161250">
        <w:rPr>
          <w:rFonts w:asciiTheme="minorHAnsi" w:hAnsiTheme="minorHAnsi" w:cstheme="minorHAnsi"/>
          <w:sz w:val="24"/>
          <w:szCs w:val="24"/>
        </w:rPr>
        <w:t xml:space="preserve"> </w:t>
      </w:r>
      <w:r w:rsidRPr="00161250">
        <w:rPr>
          <w:rFonts w:asciiTheme="minorHAnsi" w:hAnsiTheme="minorHAnsi" w:cstheme="minorHAnsi"/>
          <w:sz w:val="24"/>
          <w:szCs w:val="24"/>
        </w:rPr>
        <w:t>Please remember that students come from many backgrounds and may have different opinions</w:t>
      </w:r>
      <w:r w:rsidR="00D80DCF">
        <w:rPr>
          <w:rFonts w:asciiTheme="minorHAnsi" w:hAnsiTheme="minorHAnsi" w:cstheme="minorHAnsi"/>
          <w:sz w:val="24"/>
          <w:szCs w:val="24"/>
        </w:rPr>
        <w:t xml:space="preserve"> and please</w:t>
      </w:r>
      <w:r w:rsidR="00161250" w:rsidRPr="00161250">
        <w:rPr>
          <w:rFonts w:asciiTheme="minorHAnsi" w:hAnsiTheme="minorHAnsi" w:cstheme="minorHAnsi"/>
          <w:sz w:val="24"/>
          <w:szCs w:val="24"/>
        </w:rPr>
        <w:t xml:space="preserve"> contribute to a respectful classroom environment. </w:t>
      </w:r>
      <w:r w:rsidR="00D80DCF">
        <w:rPr>
          <w:rFonts w:asciiTheme="minorHAnsi" w:hAnsiTheme="minorHAnsi" w:cstheme="minorHAnsi"/>
          <w:sz w:val="24"/>
          <w:szCs w:val="24"/>
        </w:rPr>
        <w:t xml:space="preserve">Follow the rule of </w:t>
      </w:r>
      <w:r w:rsidR="00D80DCF" w:rsidRPr="00D80DCF">
        <w:rPr>
          <w:rFonts w:asciiTheme="minorHAnsi" w:hAnsiTheme="minorHAnsi" w:cstheme="minorHAnsi"/>
          <w:i/>
          <w:iCs/>
          <w:sz w:val="24"/>
          <w:szCs w:val="24"/>
        </w:rPr>
        <w:t>Step Forward, Step Back</w:t>
      </w:r>
      <w:r w:rsidR="00D80DCF">
        <w:rPr>
          <w:rFonts w:asciiTheme="minorHAnsi" w:hAnsiTheme="minorHAnsi" w:cstheme="minorHAnsi"/>
          <w:sz w:val="24"/>
          <w:szCs w:val="24"/>
        </w:rPr>
        <w:t xml:space="preserve">. If you contribute to class discussion, wait a bit before contributing again to give your classmates a good chance to offer their own ideas and analysis. </w:t>
      </w:r>
    </w:p>
    <w:p w14:paraId="336D729D" w14:textId="4E683235" w:rsidR="00A71E40" w:rsidRPr="007304E0" w:rsidRDefault="00A71E40" w:rsidP="000F660C">
      <w:pPr>
        <w:pStyle w:val="ListParagraph"/>
        <w:numPr>
          <w:ilvl w:val="0"/>
          <w:numId w:val="5"/>
        </w:numPr>
        <w:ind w:left="644"/>
        <w:rPr>
          <w:rFonts w:asciiTheme="minorHAnsi" w:hAnsiTheme="minorHAnsi" w:cstheme="minorHAnsi"/>
          <w:sz w:val="24"/>
          <w:szCs w:val="24"/>
        </w:rPr>
      </w:pPr>
      <w:r w:rsidRPr="00161250">
        <w:rPr>
          <w:rFonts w:asciiTheme="minorHAnsi" w:hAnsiTheme="minorHAnsi" w:cstheme="minorHAnsi"/>
          <w:b/>
          <w:sz w:val="24"/>
          <w:szCs w:val="24"/>
        </w:rPr>
        <w:lastRenderedPageBreak/>
        <w:t xml:space="preserve">Respect classmates: </w:t>
      </w:r>
      <w:r w:rsidRPr="00161250">
        <w:rPr>
          <w:rFonts w:asciiTheme="minorHAnsi" w:hAnsiTheme="minorHAnsi" w:cstheme="minorHAnsi"/>
          <w:sz w:val="24"/>
          <w:szCs w:val="24"/>
        </w:rPr>
        <w:t xml:space="preserve">Please address your fellow students by </w:t>
      </w:r>
      <w:r w:rsidR="00DE79BD" w:rsidRPr="00161250">
        <w:rPr>
          <w:rFonts w:asciiTheme="minorHAnsi" w:hAnsiTheme="minorHAnsi" w:cstheme="minorHAnsi"/>
          <w:sz w:val="24"/>
          <w:szCs w:val="24"/>
        </w:rPr>
        <w:t xml:space="preserve">the </w:t>
      </w:r>
      <w:r w:rsidRPr="00161250">
        <w:rPr>
          <w:rFonts w:asciiTheme="minorHAnsi" w:hAnsiTheme="minorHAnsi" w:cstheme="minorHAnsi"/>
          <w:sz w:val="24"/>
          <w:szCs w:val="24"/>
        </w:rPr>
        <w:t>name</w:t>
      </w:r>
      <w:r w:rsidR="007304E0" w:rsidRPr="00161250">
        <w:rPr>
          <w:rFonts w:asciiTheme="minorHAnsi" w:hAnsiTheme="minorHAnsi" w:cstheme="minorHAnsi"/>
          <w:sz w:val="24"/>
          <w:szCs w:val="24"/>
        </w:rPr>
        <w:t xml:space="preserve"> and gender pronoun</w:t>
      </w:r>
      <w:r w:rsidR="00DE79BD" w:rsidRPr="00161250">
        <w:rPr>
          <w:rFonts w:asciiTheme="minorHAnsi" w:hAnsiTheme="minorHAnsi" w:cstheme="minorHAnsi"/>
          <w:sz w:val="24"/>
          <w:szCs w:val="24"/>
        </w:rPr>
        <w:t xml:space="preserve"> they prefer</w:t>
      </w:r>
      <w:r w:rsidRPr="00161250">
        <w:rPr>
          <w:rFonts w:asciiTheme="minorHAnsi" w:hAnsiTheme="minorHAnsi" w:cstheme="minorHAnsi"/>
          <w:sz w:val="24"/>
          <w:szCs w:val="24"/>
        </w:rPr>
        <w:t xml:space="preserve"> in class.</w:t>
      </w:r>
      <w:r w:rsidRPr="007304E0">
        <w:rPr>
          <w:rFonts w:asciiTheme="minorHAnsi" w:hAnsiTheme="minorHAnsi" w:cstheme="minorHAnsi"/>
          <w:sz w:val="24"/>
          <w:szCs w:val="24"/>
        </w:rPr>
        <w:t xml:space="preserve"> Do not give </w:t>
      </w:r>
      <w:r w:rsidR="00350573" w:rsidRPr="007304E0">
        <w:rPr>
          <w:rFonts w:asciiTheme="minorHAnsi" w:hAnsiTheme="minorHAnsi" w:cstheme="minorHAnsi"/>
          <w:sz w:val="24"/>
          <w:szCs w:val="24"/>
        </w:rPr>
        <w:t xml:space="preserve">fellow students </w:t>
      </w:r>
      <w:r w:rsidRPr="007304E0">
        <w:rPr>
          <w:rFonts w:asciiTheme="minorHAnsi" w:hAnsiTheme="minorHAnsi" w:cstheme="minorHAnsi"/>
          <w:sz w:val="24"/>
          <w:szCs w:val="24"/>
        </w:rPr>
        <w:t xml:space="preserve">personal information or email addresses to outsiders who are not a part of this class. Class lists may not be used to advertise your particular affiliations, student groups, and the like. This constitutes spamming other students. The Student Organization Handbook explicitly states that “Student organizations may not disclose or collect information in e-mails that they are privileged to access because of their position at the University.” </w:t>
      </w:r>
    </w:p>
    <w:p w14:paraId="22E394CF" w14:textId="77777777" w:rsidR="000F660C" w:rsidRPr="007304E0" w:rsidRDefault="000F660C" w:rsidP="000F660C">
      <w:pPr>
        <w:pStyle w:val="ListParagraph"/>
        <w:numPr>
          <w:ilvl w:val="0"/>
          <w:numId w:val="5"/>
        </w:numPr>
        <w:ind w:left="644"/>
        <w:rPr>
          <w:rFonts w:asciiTheme="minorHAnsi" w:hAnsiTheme="minorHAnsi" w:cstheme="minorHAnsi"/>
          <w:sz w:val="24"/>
          <w:szCs w:val="24"/>
        </w:rPr>
      </w:pPr>
      <w:r w:rsidRPr="007304E0">
        <w:rPr>
          <w:rFonts w:asciiTheme="minorHAnsi" w:hAnsiTheme="minorHAnsi" w:cstheme="minorHAnsi"/>
          <w:b/>
          <w:sz w:val="24"/>
          <w:szCs w:val="24"/>
        </w:rPr>
        <w:t>Respect the instructor’s time:</w:t>
      </w:r>
      <w:r w:rsidRPr="007304E0">
        <w:rPr>
          <w:rFonts w:asciiTheme="minorHAnsi" w:hAnsiTheme="minorHAnsi" w:cstheme="minorHAnsi"/>
          <w:sz w:val="24"/>
          <w:szCs w:val="24"/>
        </w:rPr>
        <w:t xml:space="preserve"> Bushmen in the Kalahari Desert will hunt an antelope by running it to death, chasing after it until it literally collapses from heat exhaustion. Please let this amazing show of perseverance inspire you when </w:t>
      </w:r>
      <w:r w:rsidRPr="007304E0">
        <w:rPr>
          <w:rFonts w:asciiTheme="minorHAnsi" w:hAnsiTheme="minorHAnsi" w:cstheme="minorHAnsi"/>
          <w:i/>
          <w:iCs/>
          <w:sz w:val="24"/>
          <w:szCs w:val="24"/>
        </w:rPr>
        <w:t>you</w:t>
      </w:r>
      <w:r w:rsidRPr="007304E0">
        <w:rPr>
          <w:rFonts w:asciiTheme="minorHAnsi" w:hAnsiTheme="minorHAnsi" w:cstheme="minorHAnsi"/>
          <w:sz w:val="24"/>
          <w:szCs w:val="24"/>
        </w:rPr>
        <w:t xml:space="preserve"> go hunting for information. For example, before you send an email asking for an exam time, what pages were assigned, or the like, please check course documents like the syllabus first. I answer necessary emails with enthusiasm. </w:t>
      </w:r>
      <w:r w:rsidRPr="007304E0">
        <w:rPr>
          <w:rFonts w:asciiTheme="minorHAnsi" w:hAnsiTheme="minorHAnsi" w:cstheme="minorHAnsi"/>
          <w:sz w:val="24"/>
          <w:szCs w:val="24"/>
        </w:rPr>
        <w:sym w:font="Wingdings" w:char="F04A"/>
      </w:r>
    </w:p>
    <w:p w14:paraId="687425C7" w14:textId="49F3BDA2" w:rsidR="00A165EE" w:rsidRPr="007304E0" w:rsidRDefault="00A165EE" w:rsidP="00A165EE">
      <w:pPr>
        <w:pStyle w:val="ListParagraph"/>
        <w:numPr>
          <w:ilvl w:val="0"/>
          <w:numId w:val="5"/>
        </w:numPr>
        <w:ind w:left="644"/>
        <w:jc w:val="left"/>
        <w:rPr>
          <w:rFonts w:asciiTheme="minorHAnsi" w:hAnsiTheme="minorHAnsi" w:cstheme="minorHAnsi"/>
          <w:sz w:val="24"/>
          <w:szCs w:val="24"/>
        </w:rPr>
      </w:pPr>
      <w:r w:rsidRPr="007304E0">
        <w:rPr>
          <w:rFonts w:asciiTheme="minorHAnsi" w:hAnsiTheme="minorHAnsi" w:cstheme="minorHAnsi"/>
          <w:b/>
          <w:sz w:val="24"/>
          <w:szCs w:val="24"/>
        </w:rPr>
        <w:t xml:space="preserve">We </w:t>
      </w:r>
      <w:r>
        <w:rPr>
          <w:rFonts w:asciiTheme="minorHAnsi" w:hAnsiTheme="minorHAnsi" w:cstheme="minorHAnsi"/>
          <w:b/>
          <w:sz w:val="24"/>
          <w:szCs w:val="24"/>
        </w:rPr>
        <w:t>love having</w:t>
      </w:r>
      <w:r w:rsidRPr="007304E0">
        <w:rPr>
          <w:rFonts w:asciiTheme="minorHAnsi" w:hAnsiTheme="minorHAnsi" w:cstheme="minorHAnsi"/>
          <w:b/>
          <w:sz w:val="24"/>
          <w:szCs w:val="24"/>
        </w:rPr>
        <w:t xml:space="preserve"> guests, but…. </w:t>
      </w:r>
      <w:r>
        <w:rPr>
          <w:rFonts w:asciiTheme="minorHAnsi" w:hAnsiTheme="minorHAnsi" w:cstheme="minorHAnsi"/>
          <w:sz w:val="24"/>
          <w:szCs w:val="24"/>
        </w:rPr>
        <w:t>G</w:t>
      </w:r>
      <w:r w:rsidRPr="007304E0">
        <w:rPr>
          <w:rFonts w:asciiTheme="minorHAnsi" w:hAnsiTheme="minorHAnsi" w:cstheme="minorHAnsi"/>
          <w:sz w:val="24"/>
          <w:szCs w:val="24"/>
        </w:rPr>
        <w:t xml:space="preserve">uests may attend this class </w:t>
      </w:r>
      <w:r w:rsidRPr="007304E0">
        <w:rPr>
          <w:rFonts w:asciiTheme="minorHAnsi" w:hAnsiTheme="minorHAnsi" w:cstheme="minorHAnsi"/>
          <w:i/>
          <w:sz w:val="24"/>
          <w:szCs w:val="24"/>
        </w:rPr>
        <w:t xml:space="preserve">only with the written permission of the instructor. </w:t>
      </w:r>
    </w:p>
    <w:p w14:paraId="18BB10B0" w14:textId="0A3617CD" w:rsidR="00A71E40" w:rsidRPr="007304E0" w:rsidRDefault="00A71E40">
      <w:pPr>
        <w:pStyle w:val="ListParagraph"/>
        <w:numPr>
          <w:ilvl w:val="0"/>
          <w:numId w:val="5"/>
        </w:numPr>
        <w:ind w:left="644"/>
        <w:jc w:val="left"/>
        <w:rPr>
          <w:rFonts w:asciiTheme="minorHAnsi" w:hAnsiTheme="minorHAnsi" w:cstheme="minorHAnsi"/>
          <w:sz w:val="24"/>
          <w:szCs w:val="24"/>
        </w:rPr>
      </w:pPr>
      <w:r w:rsidRPr="007304E0">
        <w:rPr>
          <w:rFonts w:asciiTheme="minorHAnsi" w:hAnsiTheme="minorHAnsi" w:cstheme="minorHAnsi"/>
          <w:b/>
          <w:sz w:val="24"/>
          <w:szCs w:val="24"/>
        </w:rPr>
        <w:t xml:space="preserve">Respect yourself! </w:t>
      </w:r>
      <w:r w:rsidRPr="007304E0">
        <w:rPr>
          <w:rFonts w:asciiTheme="minorHAnsi" w:hAnsiTheme="minorHAnsi" w:cstheme="minorHAnsi"/>
          <w:sz w:val="24"/>
          <w:szCs w:val="24"/>
        </w:rPr>
        <w:t xml:space="preserve">If you have any issues that might compromise your ability to perform well in this class, please inform the instructor </w:t>
      </w:r>
      <w:r w:rsidRPr="007304E0">
        <w:rPr>
          <w:rFonts w:asciiTheme="minorHAnsi" w:hAnsiTheme="minorHAnsi" w:cstheme="minorHAnsi"/>
          <w:b/>
          <w:sz w:val="24"/>
          <w:szCs w:val="24"/>
        </w:rPr>
        <w:t>as soon as the issue is relevant</w:t>
      </w:r>
      <w:r w:rsidRPr="007304E0">
        <w:rPr>
          <w:rFonts w:asciiTheme="minorHAnsi" w:hAnsiTheme="minorHAnsi" w:cstheme="minorHAnsi"/>
          <w:sz w:val="24"/>
          <w:szCs w:val="24"/>
        </w:rPr>
        <w:t>. Think of this class as a nice residential home. If you had a serious problem with the house, such as an infestation of A</w:t>
      </w:r>
      <w:r w:rsidR="00350573" w:rsidRPr="007304E0">
        <w:rPr>
          <w:rFonts w:asciiTheme="minorHAnsi" w:hAnsiTheme="minorHAnsi" w:cstheme="minorHAnsi"/>
          <w:sz w:val="24"/>
          <w:szCs w:val="24"/>
        </w:rPr>
        <w:t>ustralian</w:t>
      </w:r>
      <w:r w:rsidRPr="007304E0">
        <w:rPr>
          <w:rFonts w:asciiTheme="minorHAnsi" w:hAnsiTheme="minorHAnsi" w:cstheme="minorHAnsi"/>
          <w:sz w:val="24"/>
          <w:szCs w:val="24"/>
        </w:rPr>
        <w:t xml:space="preserve"> killer wombats, you would want to do something about it as soon as possible. You would not want to wait until the last moment, for instance, when the wombats have eaten all your gardenias, and are about to construct an ICBM to demolish your house for good. Similarly, you should inform the instructor of any issues early, when something can still be done. Please.</w:t>
      </w:r>
    </w:p>
    <w:bookmarkEnd w:id="2"/>
    <w:bookmarkEnd w:id="4"/>
    <w:p w14:paraId="5B7BFC96" w14:textId="77777777" w:rsidR="00A71E40" w:rsidRPr="00FE32C7" w:rsidRDefault="00A71E40" w:rsidP="00A71E40">
      <w:pPr>
        <w:pStyle w:val="NoSpacing"/>
        <w:rPr>
          <w:rFonts w:asciiTheme="minorHAnsi" w:hAnsiTheme="minorHAnsi" w:cstheme="minorHAnsi"/>
          <w:b/>
          <w:i/>
          <w:sz w:val="20"/>
          <w:szCs w:val="20"/>
        </w:rPr>
      </w:pPr>
    </w:p>
    <w:p w14:paraId="3E95FFBA" w14:textId="31B9B057" w:rsidR="00A71E40" w:rsidRPr="007304E0" w:rsidRDefault="00A71E40" w:rsidP="00A71E40">
      <w:pPr>
        <w:rPr>
          <w:rFonts w:asciiTheme="minorHAnsi" w:hAnsiTheme="minorHAnsi" w:cstheme="minorHAnsi"/>
          <w:bCs/>
          <w:iCs/>
        </w:rPr>
      </w:pPr>
      <w:r w:rsidRPr="007304E0">
        <w:rPr>
          <w:rFonts w:asciiTheme="minorHAnsi" w:hAnsiTheme="minorHAnsi" w:cstheme="minorHAnsi"/>
          <w:b/>
          <w:bCs/>
          <w:i/>
          <w:iCs/>
        </w:rPr>
        <w:t xml:space="preserve">Attendance Policies: </w:t>
      </w:r>
      <w:r w:rsidRPr="007304E0">
        <w:rPr>
          <w:rFonts w:asciiTheme="minorHAnsi" w:hAnsiTheme="minorHAnsi" w:cstheme="minorHAnsi"/>
          <w:bCs/>
          <w:iCs/>
        </w:rPr>
        <w:t xml:space="preserve">Policies below are from the </w:t>
      </w:r>
      <w:r w:rsidRPr="007304E0">
        <w:rPr>
          <w:rFonts w:asciiTheme="minorHAnsi" w:hAnsiTheme="minorHAnsi" w:cstheme="minorHAnsi"/>
          <w:bCs/>
          <w:i/>
          <w:iCs/>
        </w:rPr>
        <w:t>UNCC Faculty Handbook</w:t>
      </w:r>
      <w:r w:rsidRPr="007304E0">
        <w:rPr>
          <w:rFonts w:asciiTheme="minorHAnsi" w:hAnsiTheme="minorHAnsi" w:cstheme="minorHAnsi"/>
          <w:bCs/>
          <w:iCs/>
        </w:rPr>
        <w:t xml:space="preserve"> and the UNC-system handbook</w:t>
      </w:r>
      <w:r w:rsidR="00D042D8">
        <w:rPr>
          <w:rFonts w:asciiTheme="minorHAnsi" w:hAnsiTheme="minorHAnsi" w:cstheme="minorHAnsi"/>
          <w:bCs/>
          <w:iCs/>
        </w:rPr>
        <w:t xml:space="preserve"> (so, yes, expect some bureaucratic language which nevertheless is important to rea</w:t>
      </w:r>
      <w:r w:rsidR="00A165EE">
        <w:rPr>
          <w:rFonts w:asciiTheme="minorHAnsi" w:hAnsiTheme="minorHAnsi" w:cstheme="minorHAnsi"/>
          <w:bCs/>
          <w:iCs/>
        </w:rPr>
        <w:t>d and digest.</w:t>
      </w:r>
    </w:p>
    <w:p w14:paraId="1B80585E" w14:textId="56272704" w:rsidR="00A71E40" w:rsidRPr="007304E0" w:rsidRDefault="00A71E40">
      <w:pPr>
        <w:numPr>
          <w:ilvl w:val="0"/>
          <w:numId w:val="2"/>
        </w:numPr>
        <w:autoSpaceDE w:val="0"/>
        <w:rPr>
          <w:rFonts w:asciiTheme="minorHAnsi" w:hAnsiTheme="minorHAnsi" w:cstheme="minorHAnsi"/>
        </w:rPr>
      </w:pPr>
      <w:r w:rsidRPr="007304E0">
        <w:rPr>
          <w:rFonts w:asciiTheme="minorHAnsi" w:hAnsiTheme="minorHAnsi" w:cstheme="minorHAnsi"/>
        </w:rPr>
        <w:t xml:space="preserve">Students are expected to attend </w:t>
      </w:r>
      <w:r w:rsidRPr="007304E0">
        <w:rPr>
          <w:rFonts w:asciiTheme="minorHAnsi" w:hAnsiTheme="minorHAnsi" w:cstheme="minorHAnsi"/>
          <w:b/>
          <w:bCs/>
        </w:rPr>
        <w:t>punctually</w:t>
      </w:r>
      <w:r w:rsidRPr="007304E0">
        <w:rPr>
          <w:rFonts w:asciiTheme="minorHAnsi" w:hAnsiTheme="minorHAnsi" w:cstheme="minorHAnsi"/>
        </w:rPr>
        <w:t xml:space="preserve"> </w:t>
      </w:r>
      <w:r w:rsidRPr="007304E0">
        <w:rPr>
          <w:rFonts w:asciiTheme="minorHAnsi" w:hAnsiTheme="minorHAnsi" w:cstheme="minorHAnsi"/>
          <w:b/>
          <w:bCs/>
        </w:rPr>
        <w:t>all</w:t>
      </w:r>
      <w:r w:rsidRPr="007304E0">
        <w:rPr>
          <w:rFonts w:asciiTheme="minorHAnsi" w:hAnsiTheme="minorHAnsi" w:cstheme="minorHAnsi"/>
        </w:rPr>
        <w:t xml:space="preserve"> scheduled sessions in the courses for which they are registered and are responsible for completing the work from all class sessions.</w:t>
      </w:r>
      <w:r w:rsidR="00A47D66" w:rsidRPr="007304E0">
        <w:rPr>
          <w:rFonts w:asciiTheme="minorHAnsi" w:hAnsiTheme="minorHAnsi" w:cstheme="minorHAnsi"/>
        </w:rPr>
        <w:t xml:space="preserve"> </w:t>
      </w:r>
    </w:p>
    <w:p w14:paraId="25CAC0CD" w14:textId="77777777" w:rsidR="00A71E40" w:rsidRPr="007304E0" w:rsidRDefault="00A71E40">
      <w:pPr>
        <w:numPr>
          <w:ilvl w:val="0"/>
          <w:numId w:val="2"/>
        </w:numPr>
        <w:autoSpaceDE w:val="0"/>
        <w:rPr>
          <w:rFonts w:asciiTheme="minorHAnsi" w:hAnsiTheme="minorHAnsi" w:cstheme="minorHAnsi"/>
        </w:rPr>
      </w:pPr>
      <w:r w:rsidRPr="007304E0">
        <w:rPr>
          <w:rFonts w:asciiTheme="minorHAnsi" w:hAnsiTheme="minorHAnsi" w:cstheme="minorHAnsi"/>
        </w:rPr>
        <w:t xml:space="preserve">Students who miss class are responsible for the work missed. </w:t>
      </w:r>
    </w:p>
    <w:p w14:paraId="6E534A38" w14:textId="77777777" w:rsidR="00A71E40" w:rsidRPr="007304E0" w:rsidRDefault="00A71E40">
      <w:pPr>
        <w:numPr>
          <w:ilvl w:val="0"/>
          <w:numId w:val="2"/>
        </w:numPr>
        <w:autoSpaceDE w:val="0"/>
        <w:rPr>
          <w:rFonts w:asciiTheme="minorHAnsi" w:hAnsiTheme="minorHAnsi" w:cstheme="minorHAnsi"/>
        </w:rPr>
      </w:pPr>
      <w:r w:rsidRPr="007304E0">
        <w:rPr>
          <w:rFonts w:asciiTheme="minorHAnsi" w:hAnsiTheme="minorHAnsi" w:cstheme="minorHAnsi"/>
        </w:rPr>
        <w:t xml:space="preserve">Instructors are not required to give make-up tests except in the case of religious observance (see below). </w:t>
      </w:r>
    </w:p>
    <w:p w14:paraId="0C5326B4" w14:textId="377146AC" w:rsidR="00A71E40" w:rsidRPr="00F27BCC" w:rsidRDefault="00A71E40">
      <w:pPr>
        <w:numPr>
          <w:ilvl w:val="0"/>
          <w:numId w:val="2"/>
        </w:numPr>
        <w:autoSpaceDE w:val="0"/>
        <w:rPr>
          <w:rFonts w:asciiTheme="minorHAnsi" w:hAnsiTheme="minorHAnsi" w:cstheme="minorHAnsi"/>
          <w:bCs/>
        </w:rPr>
      </w:pPr>
      <w:r w:rsidRPr="007304E0">
        <w:rPr>
          <w:rFonts w:asciiTheme="minorHAnsi" w:hAnsiTheme="minorHAnsi" w:cstheme="minorHAnsi"/>
        </w:rPr>
        <w:t xml:space="preserve">You must be </w:t>
      </w:r>
      <w:r w:rsidRPr="007304E0">
        <w:rPr>
          <w:rFonts w:asciiTheme="minorHAnsi" w:hAnsiTheme="minorHAnsi" w:cstheme="minorHAnsi"/>
          <w:b/>
          <w:iCs/>
        </w:rPr>
        <w:t>on time</w:t>
      </w:r>
      <w:r w:rsidRPr="007304E0">
        <w:rPr>
          <w:rFonts w:asciiTheme="minorHAnsi" w:hAnsiTheme="minorHAnsi" w:cstheme="minorHAnsi"/>
        </w:rPr>
        <w:t xml:space="preserve"> to be counted as present.</w:t>
      </w:r>
      <w:r w:rsidR="00A47D66" w:rsidRPr="007304E0">
        <w:rPr>
          <w:rFonts w:asciiTheme="minorHAnsi" w:hAnsiTheme="minorHAnsi" w:cstheme="minorHAnsi"/>
        </w:rPr>
        <w:t xml:space="preserve"> </w:t>
      </w:r>
      <w:r w:rsidRPr="007304E0">
        <w:rPr>
          <w:rFonts w:asciiTheme="minorHAnsi" w:hAnsiTheme="minorHAnsi" w:cstheme="minorHAnsi"/>
        </w:rPr>
        <w:t xml:space="preserve">If </w:t>
      </w:r>
      <w:r w:rsidR="00F27BCC">
        <w:rPr>
          <w:rFonts w:asciiTheme="minorHAnsi" w:hAnsiTheme="minorHAnsi" w:cstheme="minorHAnsi"/>
        </w:rPr>
        <w:t xml:space="preserve">you join the session late, </w:t>
      </w:r>
      <w:r w:rsidRPr="00F27BCC">
        <w:rPr>
          <w:rFonts w:asciiTheme="minorHAnsi" w:hAnsiTheme="minorHAnsi" w:cstheme="minorHAnsi"/>
          <w:bCs/>
          <w:i/>
        </w:rPr>
        <w:t xml:space="preserve">you </w:t>
      </w:r>
      <w:r w:rsidR="00F27BCC" w:rsidRPr="00F27BCC">
        <w:rPr>
          <w:rFonts w:asciiTheme="minorHAnsi" w:hAnsiTheme="minorHAnsi" w:cstheme="minorHAnsi"/>
          <w:bCs/>
          <w:i/>
        </w:rPr>
        <w:t>may</w:t>
      </w:r>
      <w:r w:rsidRPr="00F27BCC">
        <w:rPr>
          <w:rFonts w:asciiTheme="minorHAnsi" w:hAnsiTheme="minorHAnsi" w:cstheme="minorHAnsi"/>
          <w:bCs/>
          <w:i/>
        </w:rPr>
        <w:t xml:space="preserve"> be marked absent for that day</w:t>
      </w:r>
      <w:r w:rsidRPr="00F27BCC">
        <w:rPr>
          <w:rFonts w:asciiTheme="minorHAnsi" w:hAnsiTheme="minorHAnsi" w:cstheme="minorHAnsi"/>
          <w:bCs/>
        </w:rPr>
        <w:t>.</w:t>
      </w:r>
    </w:p>
    <w:p w14:paraId="6D0091A4" w14:textId="6664754F" w:rsidR="00A71E40" w:rsidRPr="007304E0" w:rsidRDefault="00A71E40">
      <w:pPr>
        <w:numPr>
          <w:ilvl w:val="0"/>
          <w:numId w:val="2"/>
        </w:numPr>
        <w:autoSpaceDE w:val="0"/>
        <w:rPr>
          <w:rFonts w:asciiTheme="minorHAnsi" w:hAnsiTheme="minorHAnsi" w:cstheme="minorHAnsi"/>
        </w:rPr>
      </w:pPr>
      <w:r w:rsidRPr="007304E0">
        <w:rPr>
          <w:rFonts w:asciiTheme="minorHAnsi" w:hAnsiTheme="minorHAnsi" w:cstheme="minorHAnsi"/>
        </w:rPr>
        <w:t xml:space="preserve">Students </w:t>
      </w:r>
      <w:r w:rsidRPr="007304E0">
        <w:rPr>
          <w:rFonts w:asciiTheme="minorHAnsi" w:hAnsiTheme="minorHAnsi" w:cstheme="minorHAnsi"/>
          <w:b/>
          <w:bCs/>
        </w:rPr>
        <w:t>may not</w:t>
      </w:r>
      <w:r w:rsidRPr="007304E0">
        <w:rPr>
          <w:rFonts w:asciiTheme="minorHAnsi" w:hAnsiTheme="minorHAnsi" w:cstheme="minorHAnsi"/>
        </w:rPr>
        <w:t xml:space="preserve"> miss more than </w:t>
      </w:r>
      <w:r w:rsidR="00364C26" w:rsidRPr="007304E0">
        <w:rPr>
          <w:rFonts w:asciiTheme="minorHAnsi" w:hAnsiTheme="minorHAnsi" w:cstheme="minorHAnsi"/>
        </w:rPr>
        <w:t>one class</w:t>
      </w:r>
      <w:r w:rsidRPr="007304E0">
        <w:rPr>
          <w:rFonts w:asciiTheme="minorHAnsi" w:hAnsiTheme="minorHAnsi" w:cstheme="minorHAnsi"/>
        </w:rPr>
        <w:t xml:space="preserve"> without affecting their grade.</w:t>
      </w:r>
      <w:r w:rsidR="00A47D66" w:rsidRPr="007304E0">
        <w:rPr>
          <w:rFonts w:asciiTheme="minorHAnsi" w:hAnsiTheme="minorHAnsi" w:cstheme="minorHAnsi"/>
        </w:rPr>
        <w:t xml:space="preserve"> </w:t>
      </w:r>
    </w:p>
    <w:p w14:paraId="3B2AAA17" w14:textId="77777777" w:rsidR="005E6D88" w:rsidRPr="00FE32C7" w:rsidRDefault="005E6D88" w:rsidP="00A71E40">
      <w:pPr>
        <w:pStyle w:val="NoSpacing"/>
        <w:rPr>
          <w:rFonts w:asciiTheme="minorHAnsi" w:eastAsia="Lucida Sans Unicode" w:hAnsiTheme="minorHAnsi" w:cstheme="minorHAnsi"/>
          <w:b/>
          <w:bCs/>
          <w:i/>
          <w:iCs/>
          <w:kern w:val="1"/>
          <w:sz w:val="20"/>
          <w:szCs w:val="20"/>
        </w:rPr>
      </w:pPr>
    </w:p>
    <w:p w14:paraId="6ECC0F51" w14:textId="77777777" w:rsidR="00A71E40" w:rsidRPr="007304E0" w:rsidRDefault="00A71E40" w:rsidP="00A71E40">
      <w:pPr>
        <w:pStyle w:val="NoSpacing"/>
        <w:rPr>
          <w:rFonts w:asciiTheme="minorHAnsi" w:eastAsia="Lucida Sans Unicode" w:hAnsiTheme="minorHAnsi" w:cstheme="minorHAnsi"/>
          <w:b/>
          <w:bCs/>
          <w:i/>
          <w:iCs/>
          <w:kern w:val="1"/>
        </w:rPr>
      </w:pPr>
      <w:r w:rsidRPr="007304E0">
        <w:rPr>
          <w:rFonts w:asciiTheme="minorHAnsi" w:eastAsia="Lucida Sans Unicode" w:hAnsiTheme="minorHAnsi" w:cstheme="minorHAnsi"/>
          <w:b/>
          <w:bCs/>
          <w:i/>
          <w:iCs/>
          <w:kern w:val="1"/>
        </w:rPr>
        <w:t>Absence Policy:</w:t>
      </w:r>
    </w:p>
    <w:p w14:paraId="257483E6" w14:textId="30287739" w:rsidR="00A71E40" w:rsidRPr="007304E0" w:rsidRDefault="00A71E40">
      <w:pPr>
        <w:numPr>
          <w:ilvl w:val="0"/>
          <w:numId w:val="3"/>
        </w:numPr>
        <w:autoSpaceDE w:val="0"/>
        <w:rPr>
          <w:rFonts w:asciiTheme="minorHAnsi" w:hAnsiTheme="minorHAnsi" w:cstheme="minorHAnsi"/>
        </w:rPr>
      </w:pPr>
      <w:r w:rsidRPr="007304E0">
        <w:rPr>
          <w:rFonts w:asciiTheme="minorHAnsi" w:hAnsiTheme="minorHAnsi" w:cstheme="minorHAnsi"/>
          <w:b/>
        </w:rPr>
        <w:t>1 absence</w:t>
      </w:r>
      <w:r w:rsidRPr="007304E0">
        <w:rPr>
          <w:rFonts w:asciiTheme="minorHAnsi" w:hAnsiTheme="minorHAnsi" w:cstheme="minorHAnsi"/>
        </w:rPr>
        <w:t>: You miss the benefit of any class announcements about changes or expectations, you will miss critical lecture material and class discussion.</w:t>
      </w:r>
      <w:r w:rsidR="00A47D66" w:rsidRPr="007304E0">
        <w:rPr>
          <w:rFonts w:asciiTheme="minorHAnsi" w:hAnsiTheme="minorHAnsi" w:cstheme="minorHAnsi"/>
        </w:rPr>
        <w:t xml:space="preserve"> </w:t>
      </w:r>
      <w:r w:rsidRPr="007304E0">
        <w:rPr>
          <w:rFonts w:asciiTheme="minorHAnsi" w:hAnsiTheme="minorHAnsi" w:cstheme="minorHAnsi"/>
          <w:b/>
        </w:rPr>
        <w:t>It is your responsibility</w:t>
      </w:r>
      <w:r w:rsidRPr="007304E0">
        <w:rPr>
          <w:rFonts w:asciiTheme="minorHAnsi" w:hAnsiTheme="minorHAnsi" w:cstheme="minorHAnsi"/>
        </w:rPr>
        <w:t xml:space="preserve"> to acquire notes and information from other students.</w:t>
      </w:r>
      <w:r w:rsidR="00A47D66" w:rsidRPr="007304E0">
        <w:rPr>
          <w:rFonts w:asciiTheme="minorHAnsi" w:hAnsiTheme="minorHAnsi" w:cstheme="minorHAnsi"/>
        </w:rPr>
        <w:t xml:space="preserve"> </w:t>
      </w:r>
    </w:p>
    <w:p w14:paraId="27F2257E" w14:textId="44CB16AE" w:rsidR="00A71E40" w:rsidRPr="007304E0" w:rsidRDefault="00A71E40">
      <w:pPr>
        <w:numPr>
          <w:ilvl w:val="0"/>
          <w:numId w:val="3"/>
        </w:numPr>
        <w:autoSpaceDE w:val="0"/>
        <w:rPr>
          <w:rFonts w:asciiTheme="minorHAnsi" w:hAnsiTheme="minorHAnsi" w:cstheme="minorHAnsi"/>
        </w:rPr>
      </w:pPr>
      <w:r w:rsidRPr="007304E0">
        <w:rPr>
          <w:rFonts w:asciiTheme="minorHAnsi" w:hAnsiTheme="minorHAnsi" w:cstheme="minorHAnsi"/>
          <w:b/>
        </w:rPr>
        <w:t>2 absences:</w:t>
      </w:r>
      <w:r w:rsidR="00A47D66" w:rsidRPr="007304E0">
        <w:rPr>
          <w:rFonts w:asciiTheme="minorHAnsi" w:hAnsiTheme="minorHAnsi" w:cstheme="minorHAnsi"/>
        </w:rPr>
        <w:t xml:space="preserve"> </w:t>
      </w:r>
      <w:r w:rsidR="00364C26" w:rsidRPr="007304E0">
        <w:rPr>
          <w:rFonts w:asciiTheme="minorHAnsi" w:hAnsiTheme="minorHAnsi" w:cstheme="minorHAnsi"/>
        </w:rPr>
        <w:t xml:space="preserve">We only meet once a week, so missing two classes is the equivalent of missing two weeks of class. Thus, </w:t>
      </w:r>
      <w:r w:rsidR="00DA3F28">
        <w:rPr>
          <w:rFonts w:asciiTheme="minorHAnsi" w:hAnsiTheme="minorHAnsi" w:cstheme="minorHAnsi"/>
        </w:rPr>
        <w:t>1</w:t>
      </w:r>
      <w:r w:rsidRPr="007304E0">
        <w:rPr>
          <w:rFonts w:asciiTheme="minorHAnsi" w:hAnsiTheme="minorHAnsi" w:cstheme="minorHAnsi"/>
        </w:rPr>
        <w:t xml:space="preserve"> letter grade will be deducted from the final grade for the course.</w:t>
      </w:r>
    </w:p>
    <w:p w14:paraId="63F82418" w14:textId="4FFFC4CC" w:rsidR="00A71E40" w:rsidRPr="00DA3F28" w:rsidRDefault="00364C26">
      <w:pPr>
        <w:numPr>
          <w:ilvl w:val="0"/>
          <w:numId w:val="3"/>
        </w:numPr>
        <w:autoSpaceDE w:val="0"/>
        <w:rPr>
          <w:rFonts w:asciiTheme="minorHAnsi" w:hAnsiTheme="minorHAnsi" w:cstheme="minorHAnsi"/>
        </w:rPr>
      </w:pPr>
      <w:r w:rsidRPr="00DA3F28">
        <w:rPr>
          <w:rFonts w:asciiTheme="minorHAnsi" w:hAnsiTheme="minorHAnsi" w:cstheme="minorHAnsi"/>
          <w:b/>
        </w:rPr>
        <w:t>3</w:t>
      </w:r>
      <w:r w:rsidR="00A71E40" w:rsidRPr="00DA3F28">
        <w:rPr>
          <w:rFonts w:asciiTheme="minorHAnsi" w:hAnsiTheme="minorHAnsi" w:cstheme="minorHAnsi"/>
          <w:b/>
        </w:rPr>
        <w:t xml:space="preserve"> and more:</w:t>
      </w:r>
      <w:r w:rsidR="00A71E40" w:rsidRPr="00DA3F28">
        <w:rPr>
          <w:rFonts w:asciiTheme="minorHAnsi" w:hAnsiTheme="minorHAnsi" w:cstheme="minorHAnsi"/>
        </w:rPr>
        <w:t xml:space="preserve"> student will receive an automatic “F” for the course.</w:t>
      </w:r>
    </w:p>
    <w:p w14:paraId="4B0D8292" w14:textId="77777777" w:rsidR="00DA3F28" w:rsidRPr="007304E0" w:rsidRDefault="00DA3F28" w:rsidP="00D042D8">
      <w:pPr>
        <w:rPr>
          <w:rFonts w:asciiTheme="minorHAnsi" w:hAnsiTheme="minorHAnsi" w:cstheme="minorHAnsi"/>
          <w:bCs/>
          <w:iCs/>
        </w:rPr>
      </w:pPr>
    </w:p>
    <w:p w14:paraId="6921253F" w14:textId="0ACEB171" w:rsidR="00F27BCC" w:rsidRDefault="00274269" w:rsidP="00A71E40">
      <w:pPr>
        <w:pStyle w:val="NoSpacing"/>
        <w:rPr>
          <w:rFonts w:asciiTheme="minorHAnsi" w:hAnsiTheme="minorHAnsi" w:cstheme="minorHAnsi"/>
          <w:b/>
          <w:bCs/>
          <w:iCs/>
        </w:rPr>
      </w:pPr>
      <w:bookmarkStart w:id="6" w:name="_Hlk111123779"/>
      <w:r w:rsidRPr="007304E0">
        <w:rPr>
          <w:rFonts w:asciiTheme="minorHAnsi" w:hAnsiTheme="minorHAnsi" w:cstheme="minorHAnsi"/>
          <w:b/>
          <w:bCs/>
          <w:iCs/>
        </w:rPr>
        <w:t xml:space="preserve">Plan for emergencies. Assume that you are likely to </w:t>
      </w:r>
      <w:r w:rsidRPr="007304E0">
        <w:rPr>
          <w:rFonts w:asciiTheme="minorHAnsi" w:hAnsiTheme="minorHAnsi" w:cstheme="minorHAnsi"/>
          <w:b/>
          <w:i/>
        </w:rPr>
        <w:t>have</w:t>
      </w:r>
      <w:r w:rsidRPr="007304E0">
        <w:rPr>
          <w:rFonts w:asciiTheme="minorHAnsi" w:hAnsiTheme="minorHAnsi" w:cstheme="minorHAnsi"/>
          <w:b/>
          <w:iCs/>
        </w:rPr>
        <w:t xml:space="preserve"> </w:t>
      </w:r>
      <w:r w:rsidRPr="007304E0">
        <w:rPr>
          <w:rFonts w:asciiTheme="minorHAnsi" w:hAnsiTheme="minorHAnsi" w:cstheme="minorHAnsi"/>
          <w:b/>
          <w:i/>
        </w:rPr>
        <w:t xml:space="preserve">to miss class for some unforeseen reason. </w:t>
      </w:r>
      <w:r w:rsidRPr="007304E0">
        <w:rPr>
          <w:rFonts w:asciiTheme="minorHAnsi" w:hAnsiTheme="minorHAnsi" w:cstheme="minorHAnsi"/>
          <w:b/>
          <w:bCs/>
          <w:iCs/>
        </w:rPr>
        <w:t xml:space="preserve">You have one day to do exactly that without </w:t>
      </w:r>
      <w:r>
        <w:rPr>
          <w:rFonts w:asciiTheme="minorHAnsi" w:hAnsiTheme="minorHAnsi" w:cstheme="minorHAnsi"/>
          <w:b/>
          <w:bCs/>
          <w:iCs/>
        </w:rPr>
        <w:t>troubling your grade</w:t>
      </w:r>
      <w:r w:rsidRPr="007304E0">
        <w:rPr>
          <w:rFonts w:asciiTheme="minorHAnsi" w:hAnsiTheme="minorHAnsi" w:cstheme="minorHAnsi"/>
          <w:b/>
          <w:bCs/>
          <w:iCs/>
        </w:rPr>
        <w:t>.</w:t>
      </w:r>
      <w:bookmarkEnd w:id="6"/>
    </w:p>
    <w:p w14:paraId="3679E483" w14:textId="77777777" w:rsidR="00274269" w:rsidRDefault="00274269" w:rsidP="00A71E40">
      <w:pPr>
        <w:pStyle w:val="NoSpacing"/>
        <w:rPr>
          <w:rFonts w:asciiTheme="minorHAnsi" w:hAnsiTheme="minorHAnsi" w:cstheme="minorHAnsi"/>
          <w:b/>
          <w:bCs/>
          <w:i/>
          <w:iCs/>
        </w:rPr>
      </w:pPr>
    </w:p>
    <w:p w14:paraId="7301759C" w14:textId="17F33ABD" w:rsidR="00A71E40" w:rsidRPr="007304E0" w:rsidRDefault="00A71E40" w:rsidP="00A71E40">
      <w:pPr>
        <w:pStyle w:val="NoSpacing"/>
        <w:rPr>
          <w:rFonts w:asciiTheme="minorHAnsi" w:hAnsiTheme="minorHAnsi" w:cstheme="minorHAnsi"/>
        </w:rPr>
      </w:pPr>
      <w:r w:rsidRPr="007304E0">
        <w:rPr>
          <w:rFonts w:asciiTheme="minorHAnsi" w:hAnsiTheme="minorHAnsi" w:cstheme="minorHAnsi"/>
          <w:b/>
          <w:bCs/>
          <w:i/>
          <w:iCs/>
        </w:rPr>
        <w:t xml:space="preserve">Religious Observance: </w:t>
      </w:r>
      <w:r w:rsidRPr="007304E0">
        <w:rPr>
          <w:rFonts w:asciiTheme="minorHAnsi" w:hAnsiTheme="minorHAnsi" w:cstheme="minorHAnsi"/>
        </w:rPr>
        <w:t xml:space="preserve">Students may take two absences for religious observance </w:t>
      </w:r>
      <w:r w:rsidRPr="007304E0">
        <w:rPr>
          <w:rFonts w:asciiTheme="minorHAnsi" w:hAnsiTheme="minorHAnsi" w:cstheme="minorHAnsi"/>
          <w:i/>
          <w:iCs/>
        </w:rPr>
        <w:t>per academic year</w:t>
      </w:r>
      <w:r w:rsidRPr="007304E0">
        <w:rPr>
          <w:rFonts w:asciiTheme="minorHAnsi" w:hAnsiTheme="minorHAnsi" w:cstheme="minorHAnsi"/>
        </w:rPr>
        <w:t>. Students must fill out the “Request for Accommodation for Religious Observance” form and turn it in prior to the census day (</w:t>
      </w:r>
      <w:r w:rsidR="00F27BCC">
        <w:rPr>
          <w:rFonts w:asciiTheme="minorHAnsi" w:hAnsiTheme="minorHAnsi" w:cstheme="minorHAnsi"/>
        </w:rPr>
        <w:t>Sept. 18</w:t>
      </w:r>
      <w:r w:rsidRPr="007304E0">
        <w:rPr>
          <w:rFonts w:asciiTheme="minorHAnsi" w:hAnsiTheme="minorHAnsi" w:cstheme="minorHAnsi"/>
        </w:rPr>
        <w:t>) to be granted such an absence. See (</w:t>
      </w:r>
      <w:hyperlink r:id="rId10" w:history="1">
        <w:r w:rsidRPr="007304E0">
          <w:rPr>
            <w:rStyle w:val="Hyperlink"/>
            <w:rFonts w:asciiTheme="minorHAnsi" w:hAnsiTheme="minorHAnsi" w:cstheme="minorHAnsi"/>
          </w:rPr>
          <w:t>http://legal.uncc.edu/policies/ps-134.html</w:t>
        </w:r>
      </w:hyperlink>
      <w:r w:rsidRPr="007304E0">
        <w:rPr>
          <w:rFonts w:asciiTheme="minorHAnsi" w:hAnsiTheme="minorHAnsi" w:cstheme="minorHAnsi"/>
        </w:rPr>
        <w:t>)</w:t>
      </w:r>
      <w:r w:rsidR="00A47D66" w:rsidRPr="007304E0">
        <w:rPr>
          <w:rFonts w:asciiTheme="minorHAnsi" w:hAnsiTheme="minorHAnsi" w:cstheme="minorHAnsi"/>
        </w:rPr>
        <w:t xml:space="preserve"> </w:t>
      </w:r>
      <w:r w:rsidRPr="007304E0">
        <w:rPr>
          <w:rFonts w:asciiTheme="minorHAnsi" w:hAnsiTheme="minorHAnsi" w:cstheme="minorHAnsi"/>
        </w:rPr>
        <w:t>and (</w:t>
      </w:r>
      <w:hyperlink r:id="rId11" w:history="1">
        <w:r w:rsidRPr="007304E0">
          <w:rPr>
            <w:rStyle w:val="Hyperlink"/>
            <w:rFonts w:asciiTheme="minorHAnsi" w:hAnsiTheme="minorHAnsi" w:cstheme="minorHAnsi"/>
          </w:rPr>
          <w:t>http://legal.uncc.edu/sites/legal.uncc.edu/files/media/policies/ps-134-AccommodationForm.pdf</w:t>
        </w:r>
      </w:hyperlink>
      <w:r w:rsidRPr="007304E0">
        <w:rPr>
          <w:rFonts w:asciiTheme="minorHAnsi" w:hAnsiTheme="minorHAnsi" w:cstheme="minorHAnsi"/>
        </w:rPr>
        <w:t>).</w:t>
      </w:r>
    </w:p>
    <w:p w14:paraId="5E9D7283" w14:textId="13445126" w:rsidR="00A71E40" w:rsidRPr="007304E0" w:rsidRDefault="00A71E40" w:rsidP="00A71E40">
      <w:pPr>
        <w:rPr>
          <w:rFonts w:asciiTheme="minorHAnsi" w:hAnsiTheme="minorHAnsi" w:cstheme="minorHAnsi"/>
        </w:rPr>
      </w:pPr>
      <w:bookmarkStart w:id="7" w:name="_Hlk111113439"/>
      <w:r w:rsidRPr="007304E0">
        <w:rPr>
          <w:rFonts w:asciiTheme="minorHAnsi" w:hAnsiTheme="minorHAnsi" w:cstheme="minorHAnsi"/>
          <w:b/>
          <w:i/>
        </w:rPr>
        <w:t xml:space="preserve">Course Syllabus: </w:t>
      </w:r>
      <w:r w:rsidRPr="007304E0">
        <w:rPr>
          <w:rFonts w:asciiTheme="minorHAnsi" w:hAnsiTheme="minorHAnsi" w:cstheme="minorHAnsi"/>
        </w:rPr>
        <w:t>The standards and requirements set forth in this syllabus may be modified at any time by the course instructor</w:t>
      </w:r>
      <w:r w:rsidR="00A165EE">
        <w:rPr>
          <w:rFonts w:asciiTheme="minorHAnsi" w:hAnsiTheme="minorHAnsi" w:cstheme="minorHAnsi"/>
        </w:rPr>
        <w:t xml:space="preserve"> (yes, that is a privilege of power). </w:t>
      </w:r>
      <w:r w:rsidRPr="007304E0">
        <w:rPr>
          <w:rFonts w:asciiTheme="minorHAnsi" w:hAnsiTheme="minorHAnsi" w:cstheme="minorHAnsi"/>
        </w:rPr>
        <w:t>Notice of such changes will be by announcement in class or by email notice.</w:t>
      </w:r>
      <w:r w:rsidR="00A47D66" w:rsidRPr="007304E0">
        <w:rPr>
          <w:rFonts w:asciiTheme="minorHAnsi" w:hAnsiTheme="minorHAnsi" w:cstheme="minorHAnsi"/>
        </w:rPr>
        <w:t xml:space="preserve"> </w:t>
      </w:r>
      <w:r w:rsidRPr="007304E0">
        <w:rPr>
          <w:rFonts w:asciiTheme="minorHAnsi" w:hAnsiTheme="minorHAnsi" w:cstheme="minorHAnsi"/>
        </w:rPr>
        <w:t>If you miss class, be sure to ask other students (not me) if there were important announcements you should note.</w:t>
      </w:r>
    </w:p>
    <w:bookmarkEnd w:id="7"/>
    <w:p w14:paraId="593EE308" w14:textId="77777777" w:rsidR="00A71E40" w:rsidRPr="007304E0" w:rsidRDefault="00A71E40" w:rsidP="00A71E40">
      <w:pPr>
        <w:rPr>
          <w:rFonts w:asciiTheme="minorHAnsi" w:hAnsiTheme="minorHAnsi" w:cstheme="minorHAnsi"/>
        </w:rPr>
      </w:pPr>
    </w:p>
    <w:p w14:paraId="7F0EC6D5" w14:textId="77777777" w:rsidR="00A71E40" w:rsidRPr="007304E0" w:rsidRDefault="00A71E40" w:rsidP="00A71E40">
      <w:pPr>
        <w:rPr>
          <w:rFonts w:asciiTheme="minorHAnsi" w:hAnsiTheme="minorHAnsi" w:cstheme="minorHAnsi"/>
        </w:rPr>
      </w:pPr>
      <w:r w:rsidRPr="007304E0">
        <w:rPr>
          <w:rFonts w:asciiTheme="minorHAnsi" w:hAnsiTheme="minorHAnsi" w:cstheme="minorHAnsi"/>
          <w:b/>
          <w:i/>
        </w:rPr>
        <w:t xml:space="preserve">Disability accommodations: </w:t>
      </w:r>
      <w:r w:rsidRPr="007304E0">
        <w:rPr>
          <w:rFonts w:asciiTheme="minorHAnsi" w:hAnsiTheme="minorHAnsi" w:cstheme="minorHAnsi"/>
        </w:rPr>
        <w:t>Students in this course seeking accommodations to disabilities must first consult with the Office of Disability Services and follow the instructions of that office for obtaining accommodations.</w:t>
      </w:r>
    </w:p>
    <w:p w14:paraId="74EECB0B" w14:textId="77777777" w:rsidR="00A71E40" w:rsidRPr="007304E0" w:rsidRDefault="00A71E40" w:rsidP="00A71E40">
      <w:pPr>
        <w:rPr>
          <w:rFonts w:asciiTheme="minorHAnsi" w:hAnsiTheme="minorHAnsi" w:cstheme="minorHAnsi"/>
        </w:rPr>
      </w:pPr>
    </w:p>
    <w:p w14:paraId="791765EF" w14:textId="25735766" w:rsidR="00A71E40" w:rsidRPr="007304E0" w:rsidRDefault="00A71E40" w:rsidP="00A71E40">
      <w:pPr>
        <w:rPr>
          <w:rFonts w:asciiTheme="minorHAnsi" w:hAnsiTheme="minorHAnsi" w:cstheme="minorHAnsi"/>
          <w:bCs/>
          <w:iCs/>
        </w:rPr>
      </w:pPr>
      <w:r w:rsidRPr="007304E0">
        <w:rPr>
          <w:rFonts w:asciiTheme="minorHAnsi" w:hAnsiTheme="minorHAnsi" w:cstheme="minorHAnsi"/>
          <w:b/>
          <w:bCs/>
          <w:i/>
          <w:iCs/>
        </w:rPr>
        <w:t>Preferred Gender Pronoun</w:t>
      </w:r>
      <w:r w:rsidR="00F27BCC">
        <w:rPr>
          <w:rFonts w:asciiTheme="minorHAnsi" w:hAnsiTheme="minorHAnsi" w:cstheme="minorHAnsi"/>
          <w:b/>
          <w:bCs/>
          <w:i/>
          <w:iCs/>
        </w:rPr>
        <w:t xml:space="preserve">: </w:t>
      </w:r>
      <w:r w:rsidRPr="007304E0">
        <w:rPr>
          <w:rFonts w:asciiTheme="minorHAnsi" w:hAnsiTheme="minorHAnsi" w:cstheme="minorHAnsi"/>
          <w:bCs/>
          <w:iCs/>
        </w:rPr>
        <w:t>This course affirms people of all gender expressions and gender identities. If you prefer to be called a different name than the one indicated on the class roster, please let me know. Feel free to correct me on your preferred gender pronoun. If you have any questions or concerns, please do not hesitate to contact me.</w:t>
      </w:r>
    </w:p>
    <w:p w14:paraId="11AE68DB" w14:textId="77777777" w:rsidR="00A71E40" w:rsidRPr="007304E0" w:rsidRDefault="00A71E40" w:rsidP="00A71E40">
      <w:pPr>
        <w:rPr>
          <w:rFonts w:asciiTheme="minorHAnsi" w:hAnsiTheme="minorHAnsi" w:cstheme="minorHAnsi"/>
          <w:b/>
          <w:bCs/>
          <w:i/>
          <w:iCs/>
        </w:rPr>
      </w:pPr>
    </w:p>
    <w:p w14:paraId="6AF943BE" w14:textId="267894A2" w:rsidR="00A71E40" w:rsidRPr="00923378" w:rsidRDefault="00A71E40" w:rsidP="00A71E40">
      <w:pPr>
        <w:rPr>
          <w:rFonts w:asciiTheme="minorHAnsi" w:hAnsiTheme="minorHAnsi" w:cstheme="minorHAnsi"/>
          <w:b/>
          <w:bCs/>
        </w:rPr>
      </w:pPr>
      <w:r w:rsidRPr="007304E0">
        <w:rPr>
          <w:rFonts w:asciiTheme="minorHAnsi" w:hAnsiTheme="minorHAnsi" w:cstheme="minorHAnsi"/>
          <w:b/>
          <w:bCs/>
          <w:i/>
          <w:iCs/>
        </w:rPr>
        <w:t xml:space="preserve">Grading (Undergraduate students): </w:t>
      </w:r>
    </w:p>
    <w:p w14:paraId="77A8B3FA" w14:textId="4B3DD0F2" w:rsidR="00A71E40" w:rsidRPr="007304E0" w:rsidRDefault="00DD5738" w:rsidP="00A71E40">
      <w:pPr>
        <w:rPr>
          <w:rFonts w:asciiTheme="minorHAnsi" w:hAnsiTheme="minorHAnsi" w:cstheme="minorHAnsi"/>
          <w:bCs/>
        </w:rPr>
      </w:pPr>
      <w:r>
        <w:rPr>
          <w:rFonts w:asciiTheme="minorHAnsi" w:hAnsiTheme="minorHAnsi" w:cstheme="minorHAnsi"/>
          <w:bCs/>
        </w:rPr>
        <w:t>Attendance and c</w:t>
      </w:r>
      <w:r w:rsidR="00A71E40" w:rsidRPr="007304E0">
        <w:rPr>
          <w:rFonts w:asciiTheme="minorHAnsi" w:hAnsiTheme="minorHAnsi" w:cstheme="minorHAnsi"/>
          <w:bCs/>
        </w:rPr>
        <w:t>lass participation:</w:t>
      </w:r>
      <w:r w:rsidR="00A71E40" w:rsidRPr="007304E0">
        <w:rPr>
          <w:rFonts w:asciiTheme="minorHAnsi" w:hAnsiTheme="minorHAnsi" w:cstheme="minorHAnsi"/>
          <w:bCs/>
        </w:rPr>
        <w:tab/>
      </w:r>
      <w:r w:rsidR="00A71E40" w:rsidRPr="007304E0">
        <w:rPr>
          <w:rFonts w:asciiTheme="minorHAnsi" w:hAnsiTheme="minorHAnsi" w:cstheme="minorHAnsi"/>
          <w:bCs/>
        </w:rPr>
        <w:tab/>
      </w:r>
      <w:r w:rsidR="00A71E40" w:rsidRPr="007304E0">
        <w:rPr>
          <w:rFonts w:asciiTheme="minorHAnsi" w:hAnsiTheme="minorHAnsi" w:cstheme="minorHAnsi"/>
          <w:bCs/>
        </w:rPr>
        <w:tab/>
      </w:r>
      <w:r w:rsidR="00A71E40" w:rsidRPr="007304E0">
        <w:rPr>
          <w:rFonts w:asciiTheme="minorHAnsi" w:hAnsiTheme="minorHAnsi" w:cstheme="minorHAnsi"/>
          <w:bCs/>
        </w:rPr>
        <w:tab/>
      </w:r>
      <w:r w:rsidR="00A71E40" w:rsidRPr="007304E0">
        <w:rPr>
          <w:rFonts w:asciiTheme="minorHAnsi" w:hAnsiTheme="minorHAnsi" w:cstheme="minorHAnsi"/>
          <w:bCs/>
        </w:rPr>
        <w:tab/>
        <w:t>5</w:t>
      </w:r>
    </w:p>
    <w:p w14:paraId="5532DCA2" w14:textId="0B1A4F91" w:rsidR="00DD5738" w:rsidRDefault="00DD5738" w:rsidP="00A71E40">
      <w:pPr>
        <w:rPr>
          <w:rFonts w:asciiTheme="minorHAnsi" w:hAnsiTheme="minorHAnsi" w:cstheme="minorHAnsi"/>
          <w:bCs/>
        </w:rPr>
      </w:pPr>
      <w:proofErr w:type="spellStart"/>
      <w:r>
        <w:rPr>
          <w:rFonts w:asciiTheme="minorHAnsi" w:hAnsiTheme="minorHAnsi" w:cstheme="minorHAnsi"/>
          <w:bCs/>
        </w:rPr>
        <w:t>Padlets</w:t>
      </w:r>
      <w:proofErr w:type="spellEnd"/>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0058516C">
        <w:rPr>
          <w:rFonts w:asciiTheme="minorHAnsi" w:hAnsiTheme="minorHAnsi" w:cstheme="minorHAnsi"/>
          <w:bCs/>
        </w:rPr>
        <w:t>5</w:t>
      </w:r>
    </w:p>
    <w:p w14:paraId="7970B440" w14:textId="57988B3B" w:rsidR="00DD5738" w:rsidRDefault="00DD5738" w:rsidP="00A71E40">
      <w:pPr>
        <w:rPr>
          <w:rFonts w:asciiTheme="minorHAnsi" w:hAnsiTheme="minorHAnsi" w:cstheme="minorHAnsi"/>
          <w:bCs/>
        </w:rPr>
      </w:pPr>
      <w:r>
        <w:rPr>
          <w:rFonts w:asciiTheme="minorHAnsi" w:hAnsiTheme="minorHAnsi" w:cstheme="minorHAnsi"/>
          <w:bCs/>
        </w:rPr>
        <w:t xml:space="preserve">Article Reviews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1</w:t>
      </w:r>
      <w:r w:rsidR="00923378">
        <w:rPr>
          <w:rFonts w:asciiTheme="minorHAnsi" w:hAnsiTheme="minorHAnsi" w:cstheme="minorHAnsi"/>
          <w:bCs/>
        </w:rPr>
        <w:t>0</w:t>
      </w:r>
      <w:r>
        <w:rPr>
          <w:rFonts w:asciiTheme="minorHAnsi" w:hAnsiTheme="minorHAnsi" w:cstheme="minorHAnsi"/>
          <w:bCs/>
        </w:rPr>
        <w:t xml:space="preserve"> each</w:t>
      </w:r>
      <w:r w:rsidR="0058516C">
        <w:rPr>
          <w:rFonts w:asciiTheme="minorHAnsi" w:hAnsiTheme="minorHAnsi" w:cstheme="minorHAnsi"/>
          <w:bCs/>
        </w:rPr>
        <w:t xml:space="preserve"> / </w:t>
      </w:r>
      <w:r w:rsidR="00923378">
        <w:rPr>
          <w:rFonts w:asciiTheme="minorHAnsi" w:hAnsiTheme="minorHAnsi" w:cstheme="minorHAnsi"/>
          <w:bCs/>
        </w:rPr>
        <w:t>2</w:t>
      </w:r>
      <w:r w:rsidR="0058516C">
        <w:rPr>
          <w:rFonts w:asciiTheme="minorHAnsi" w:hAnsiTheme="minorHAnsi" w:cstheme="minorHAnsi"/>
          <w:bCs/>
        </w:rPr>
        <w:t>0 total</w:t>
      </w:r>
    </w:p>
    <w:p w14:paraId="02B4AB74" w14:textId="2594F837" w:rsidR="00A71E40" w:rsidRPr="007304E0" w:rsidRDefault="00CA6B9E" w:rsidP="00A71E40">
      <w:pPr>
        <w:rPr>
          <w:rFonts w:asciiTheme="minorHAnsi" w:hAnsiTheme="minorHAnsi" w:cstheme="minorHAnsi"/>
          <w:bCs/>
        </w:rPr>
      </w:pPr>
      <w:r>
        <w:rPr>
          <w:rFonts w:asciiTheme="minorHAnsi" w:hAnsiTheme="minorHAnsi" w:cstheme="minorHAnsi"/>
          <w:bCs/>
        </w:rPr>
        <w:t>Te</w:t>
      </w:r>
      <w:r w:rsidR="00EC759D">
        <w:rPr>
          <w:rFonts w:asciiTheme="minorHAnsi" w:hAnsiTheme="minorHAnsi" w:cstheme="minorHAnsi"/>
          <w:bCs/>
        </w:rPr>
        <w:t>x</w:t>
      </w:r>
      <w:r>
        <w:rPr>
          <w:rFonts w:asciiTheme="minorHAnsi" w:hAnsiTheme="minorHAnsi" w:cstheme="minorHAnsi"/>
          <w:bCs/>
        </w:rPr>
        <w:t>t Case Assignment</w:t>
      </w:r>
      <w:r w:rsidR="001F69E2" w:rsidRPr="007304E0">
        <w:rPr>
          <w:rFonts w:asciiTheme="minorHAnsi" w:hAnsiTheme="minorHAnsi" w:cstheme="minorHAnsi"/>
          <w:bCs/>
        </w:rPr>
        <w:t xml:space="preserve"> (750-900</w:t>
      </w:r>
      <w:r w:rsidR="00593826" w:rsidRPr="007304E0">
        <w:rPr>
          <w:rFonts w:asciiTheme="minorHAnsi" w:hAnsiTheme="minorHAnsi" w:cstheme="minorHAnsi"/>
          <w:b/>
        </w:rPr>
        <w:t xml:space="preserve"> </w:t>
      </w:r>
      <w:r w:rsidR="00593826" w:rsidRPr="007304E0">
        <w:rPr>
          <w:rFonts w:asciiTheme="minorHAnsi" w:hAnsiTheme="minorHAnsi" w:cstheme="minorHAnsi"/>
          <w:bCs/>
        </w:rPr>
        <w:t>words</w:t>
      </w:r>
      <w:r w:rsidR="00A71E40" w:rsidRPr="007304E0">
        <w:rPr>
          <w:rFonts w:asciiTheme="minorHAnsi" w:hAnsiTheme="minorHAnsi" w:cstheme="minorHAnsi"/>
          <w:bCs/>
        </w:rPr>
        <w:t>):</w:t>
      </w:r>
      <w:r w:rsidR="00A71E40" w:rsidRPr="007304E0">
        <w:rPr>
          <w:rFonts w:asciiTheme="minorHAnsi" w:hAnsiTheme="minorHAnsi" w:cstheme="minorHAnsi"/>
          <w:bCs/>
        </w:rPr>
        <w:tab/>
      </w:r>
      <w:r w:rsidR="00A71E40" w:rsidRPr="007304E0">
        <w:rPr>
          <w:rFonts w:asciiTheme="minorHAnsi" w:hAnsiTheme="minorHAnsi" w:cstheme="minorHAnsi"/>
          <w:bCs/>
        </w:rPr>
        <w:tab/>
      </w:r>
      <w:r w:rsidR="00A71E40" w:rsidRPr="007304E0">
        <w:rPr>
          <w:rFonts w:asciiTheme="minorHAnsi" w:hAnsiTheme="minorHAnsi" w:cstheme="minorHAnsi"/>
          <w:bCs/>
        </w:rPr>
        <w:tab/>
      </w:r>
      <w:r w:rsidR="002D3BB5">
        <w:rPr>
          <w:rFonts w:asciiTheme="minorHAnsi" w:hAnsiTheme="minorHAnsi" w:cstheme="minorHAnsi"/>
          <w:bCs/>
        </w:rPr>
        <w:tab/>
      </w:r>
      <w:r w:rsidR="00DD5738">
        <w:rPr>
          <w:rFonts w:asciiTheme="minorHAnsi" w:hAnsiTheme="minorHAnsi" w:cstheme="minorHAnsi"/>
          <w:bCs/>
        </w:rPr>
        <w:t>2</w:t>
      </w:r>
      <w:r w:rsidR="002D3BB5">
        <w:rPr>
          <w:rFonts w:asciiTheme="minorHAnsi" w:hAnsiTheme="minorHAnsi" w:cstheme="minorHAnsi"/>
          <w:bCs/>
        </w:rPr>
        <w:t>0</w:t>
      </w:r>
    </w:p>
    <w:p w14:paraId="45C7A011" w14:textId="3FA7EFEA" w:rsidR="001F69E2" w:rsidRDefault="001F69E2" w:rsidP="00A71E40">
      <w:pPr>
        <w:rPr>
          <w:rFonts w:asciiTheme="minorHAnsi" w:hAnsiTheme="minorHAnsi" w:cstheme="minorHAnsi"/>
          <w:bCs/>
        </w:rPr>
      </w:pPr>
      <w:bookmarkStart w:id="8" w:name="_Hlk111055954"/>
      <w:r w:rsidRPr="007304E0">
        <w:rPr>
          <w:rFonts w:asciiTheme="minorHAnsi" w:hAnsiTheme="minorHAnsi" w:cstheme="minorHAnsi"/>
          <w:bCs/>
        </w:rPr>
        <w:t xml:space="preserve">Paper </w:t>
      </w:r>
      <w:r w:rsidR="001D29E1">
        <w:rPr>
          <w:rFonts w:asciiTheme="minorHAnsi" w:hAnsiTheme="minorHAnsi" w:cstheme="minorHAnsi"/>
          <w:bCs/>
        </w:rPr>
        <w:t>Proposal Assignment</w:t>
      </w:r>
      <w:r w:rsidRPr="007304E0">
        <w:rPr>
          <w:rFonts w:asciiTheme="minorHAnsi" w:hAnsiTheme="minorHAnsi" w:cstheme="minorHAnsi"/>
          <w:bCs/>
        </w:rPr>
        <w:tab/>
      </w:r>
      <w:r w:rsidRPr="007304E0">
        <w:rPr>
          <w:rFonts w:asciiTheme="minorHAnsi" w:hAnsiTheme="minorHAnsi" w:cstheme="minorHAnsi"/>
          <w:bCs/>
        </w:rPr>
        <w:tab/>
      </w:r>
      <w:r w:rsidRPr="007304E0">
        <w:rPr>
          <w:rFonts w:asciiTheme="minorHAnsi" w:hAnsiTheme="minorHAnsi" w:cstheme="minorHAnsi"/>
          <w:bCs/>
        </w:rPr>
        <w:tab/>
      </w:r>
      <w:r w:rsidRPr="007304E0">
        <w:rPr>
          <w:rFonts w:asciiTheme="minorHAnsi" w:hAnsiTheme="minorHAnsi" w:cstheme="minorHAnsi"/>
          <w:bCs/>
        </w:rPr>
        <w:tab/>
      </w:r>
      <w:r w:rsidRPr="007304E0">
        <w:rPr>
          <w:rFonts w:asciiTheme="minorHAnsi" w:hAnsiTheme="minorHAnsi" w:cstheme="minorHAnsi"/>
          <w:bCs/>
        </w:rPr>
        <w:tab/>
      </w:r>
      <w:r w:rsidRPr="007304E0">
        <w:rPr>
          <w:rFonts w:asciiTheme="minorHAnsi" w:hAnsiTheme="minorHAnsi" w:cstheme="minorHAnsi"/>
          <w:bCs/>
        </w:rPr>
        <w:tab/>
      </w:r>
      <w:r w:rsidR="0058516C">
        <w:rPr>
          <w:rFonts w:asciiTheme="minorHAnsi" w:hAnsiTheme="minorHAnsi" w:cstheme="minorHAnsi"/>
          <w:bCs/>
        </w:rPr>
        <w:t>15</w:t>
      </w:r>
    </w:p>
    <w:bookmarkEnd w:id="8"/>
    <w:p w14:paraId="33AFCAD6" w14:textId="45E7855B" w:rsidR="00923378" w:rsidRPr="007304E0" w:rsidRDefault="00923378" w:rsidP="00A71E40">
      <w:pPr>
        <w:rPr>
          <w:rFonts w:asciiTheme="minorHAnsi" w:hAnsiTheme="minorHAnsi" w:cstheme="minorHAnsi"/>
          <w:bCs/>
        </w:rPr>
      </w:pPr>
      <w:proofErr w:type="spellStart"/>
      <w:r>
        <w:rPr>
          <w:rFonts w:asciiTheme="minorHAnsi" w:hAnsiTheme="minorHAnsi" w:cstheme="minorHAnsi"/>
          <w:bCs/>
        </w:rPr>
        <w:t>Labbing</w:t>
      </w:r>
      <w:proofErr w:type="spellEnd"/>
      <w:r>
        <w:rPr>
          <w:rFonts w:asciiTheme="minorHAnsi" w:hAnsiTheme="minorHAnsi" w:cstheme="minorHAnsi"/>
          <w:bCs/>
        </w:rPr>
        <w:t xml:space="preserve"> your work</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002D3BB5">
        <w:rPr>
          <w:rFonts w:asciiTheme="minorHAnsi" w:hAnsiTheme="minorHAnsi" w:cstheme="minorHAnsi"/>
          <w:bCs/>
        </w:rPr>
        <w:t>10</w:t>
      </w:r>
    </w:p>
    <w:p w14:paraId="682233F1" w14:textId="77183531" w:rsidR="00A71E40" w:rsidRPr="007304E0" w:rsidRDefault="00A71E40" w:rsidP="00A71E40">
      <w:pPr>
        <w:rPr>
          <w:rFonts w:asciiTheme="minorHAnsi" w:hAnsiTheme="minorHAnsi" w:cstheme="minorHAnsi"/>
          <w:bCs/>
        </w:rPr>
      </w:pPr>
      <w:r w:rsidRPr="007304E0">
        <w:rPr>
          <w:rFonts w:asciiTheme="minorHAnsi" w:hAnsiTheme="minorHAnsi" w:cstheme="minorHAnsi"/>
          <w:bCs/>
        </w:rPr>
        <w:t>Final paper (</w:t>
      </w:r>
      <w:r w:rsidR="001F69E2" w:rsidRPr="007304E0">
        <w:rPr>
          <w:rFonts w:asciiTheme="minorHAnsi" w:hAnsiTheme="minorHAnsi" w:cstheme="minorHAnsi"/>
          <w:bCs/>
        </w:rPr>
        <w:t>1600-1750</w:t>
      </w:r>
      <w:r w:rsidR="00593826" w:rsidRPr="007304E0">
        <w:rPr>
          <w:rFonts w:asciiTheme="minorHAnsi" w:hAnsiTheme="minorHAnsi" w:cstheme="minorHAnsi"/>
          <w:bCs/>
        </w:rPr>
        <w:t xml:space="preserve"> words</w:t>
      </w:r>
      <w:r w:rsidRPr="007304E0">
        <w:rPr>
          <w:rFonts w:asciiTheme="minorHAnsi" w:hAnsiTheme="minorHAnsi" w:cstheme="minorHAnsi"/>
          <w:bCs/>
        </w:rPr>
        <w:t>):</w:t>
      </w:r>
      <w:r w:rsidRPr="007304E0">
        <w:rPr>
          <w:rFonts w:asciiTheme="minorHAnsi" w:hAnsiTheme="minorHAnsi" w:cstheme="minorHAnsi"/>
          <w:bCs/>
        </w:rPr>
        <w:tab/>
      </w:r>
      <w:r w:rsidRPr="007304E0">
        <w:rPr>
          <w:rFonts w:asciiTheme="minorHAnsi" w:hAnsiTheme="minorHAnsi" w:cstheme="minorHAnsi"/>
          <w:bCs/>
        </w:rPr>
        <w:tab/>
      </w:r>
      <w:r w:rsidRPr="007304E0">
        <w:rPr>
          <w:rFonts w:asciiTheme="minorHAnsi" w:hAnsiTheme="minorHAnsi" w:cstheme="minorHAnsi"/>
          <w:bCs/>
        </w:rPr>
        <w:tab/>
      </w:r>
      <w:r w:rsidRPr="007304E0">
        <w:rPr>
          <w:rFonts w:asciiTheme="minorHAnsi" w:hAnsiTheme="minorHAnsi" w:cstheme="minorHAnsi"/>
          <w:bCs/>
        </w:rPr>
        <w:tab/>
      </w:r>
      <w:r w:rsidRPr="007304E0">
        <w:rPr>
          <w:rFonts w:asciiTheme="minorHAnsi" w:hAnsiTheme="minorHAnsi" w:cstheme="minorHAnsi"/>
          <w:bCs/>
        </w:rPr>
        <w:tab/>
      </w:r>
      <w:r w:rsidR="00DD5738">
        <w:rPr>
          <w:rFonts w:asciiTheme="minorHAnsi" w:hAnsiTheme="minorHAnsi" w:cstheme="minorHAnsi"/>
          <w:bCs/>
        </w:rPr>
        <w:t>25</w:t>
      </w:r>
    </w:p>
    <w:p w14:paraId="032F843E" w14:textId="77777777" w:rsidR="00A71E40" w:rsidRPr="007304E0" w:rsidRDefault="00A71E40" w:rsidP="00A71E40">
      <w:pPr>
        <w:rPr>
          <w:rFonts w:asciiTheme="minorHAnsi" w:hAnsiTheme="minorHAnsi" w:cstheme="minorHAnsi"/>
        </w:rPr>
      </w:pPr>
    </w:p>
    <w:p w14:paraId="50F0E0EA" w14:textId="77777777" w:rsidR="00A71E40" w:rsidRPr="007304E0" w:rsidRDefault="00A71E40" w:rsidP="00A71E40">
      <w:pPr>
        <w:rPr>
          <w:rFonts w:asciiTheme="minorHAnsi" w:hAnsiTheme="minorHAnsi" w:cstheme="minorHAnsi"/>
          <w:b/>
          <w:bCs/>
          <w:i/>
          <w:iCs/>
        </w:rPr>
      </w:pPr>
      <w:r w:rsidRPr="007304E0">
        <w:rPr>
          <w:rFonts w:asciiTheme="minorHAnsi" w:hAnsiTheme="minorHAnsi" w:cstheme="minorHAnsi"/>
          <w:b/>
          <w:bCs/>
          <w:i/>
          <w:iCs/>
        </w:rPr>
        <w:t xml:space="preserve">Grading (Graduate students): </w:t>
      </w:r>
    </w:p>
    <w:p w14:paraId="4CF4122F" w14:textId="77777777" w:rsidR="0058516C" w:rsidRPr="007304E0" w:rsidRDefault="0058516C" w:rsidP="0058516C">
      <w:pPr>
        <w:rPr>
          <w:rFonts w:asciiTheme="minorHAnsi" w:hAnsiTheme="minorHAnsi" w:cstheme="minorHAnsi"/>
          <w:bCs/>
        </w:rPr>
      </w:pPr>
      <w:r>
        <w:rPr>
          <w:rFonts w:asciiTheme="minorHAnsi" w:hAnsiTheme="minorHAnsi" w:cstheme="minorHAnsi"/>
          <w:bCs/>
        </w:rPr>
        <w:t>Attendance and c</w:t>
      </w:r>
      <w:r w:rsidRPr="007304E0">
        <w:rPr>
          <w:rFonts w:asciiTheme="minorHAnsi" w:hAnsiTheme="minorHAnsi" w:cstheme="minorHAnsi"/>
          <w:bCs/>
        </w:rPr>
        <w:t>lass participation:</w:t>
      </w:r>
      <w:r w:rsidRPr="007304E0">
        <w:rPr>
          <w:rFonts w:asciiTheme="minorHAnsi" w:hAnsiTheme="minorHAnsi" w:cstheme="minorHAnsi"/>
          <w:bCs/>
        </w:rPr>
        <w:tab/>
      </w:r>
      <w:r w:rsidRPr="007304E0">
        <w:rPr>
          <w:rFonts w:asciiTheme="minorHAnsi" w:hAnsiTheme="minorHAnsi" w:cstheme="minorHAnsi"/>
          <w:bCs/>
        </w:rPr>
        <w:tab/>
      </w:r>
      <w:r w:rsidRPr="007304E0">
        <w:rPr>
          <w:rFonts w:asciiTheme="minorHAnsi" w:hAnsiTheme="minorHAnsi" w:cstheme="minorHAnsi"/>
          <w:bCs/>
        </w:rPr>
        <w:tab/>
      </w:r>
      <w:r w:rsidRPr="007304E0">
        <w:rPr>
          <w:rFonts w:asciiTheme="minorHAnsi" w:hAnsiTheme="minorHAnsi" w:cstheme="minorHAnsi"/>
          <w:bCs/>
        </w:rPr>
        <w:tab/>
      </w:r>
      <w:r w:rsidRPr="007304E0">
        <w:rPr>
          <w:rFonts w:asciiTheme="minorHAnsi" w:hAnsiTheme="minorHAnsi" w:cstheme="minorHAnsi"/>
          <w:bCs/>
        </w:rPr>
        <w:tab/>
        <w:t>5</w:t>
      </w:r>
    </w:p>
    <w:p w14:paraId="4A6A6B77" w14:textId="77777777" w:rsidR="0058516C" w:rsidRDefault="0058516C" w:rsidP="0058516C">
      <w:pPr>
        <w:rPr>
          <w:rFonts w:asciiTheme="minorHAnsi" w:hAnsiTheme="minorHAnsi" w:cstheme="minorHAnsi"/>
          <w:bCs/>
        </w:rPr>
      </w:pPr>
      <w:proofErr w:type="spellStart"/>
      <w:r>
        <w:rPr>
          <w:rFonts w:asciiTheme="minorHAnsi" w:hAnsiTheme="minorHAnsi" w:cstheme="minorHAnsi"/>
          <w:bCs/>
        </w:rPr>
        <w:t>Padlets</w:t>
      </w:r>
      <w:proofErr w:type="spellEnd"/>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5</w:t>
      </w:r>
    </w:p>
    <w:p w14:paraId="6FA99EA0" w14:textId="42FAADC8" w:rsidR="0058516C" w:rsidRDefault="0058516C" w:rsidP="0058516C">
      <w:pPr>
        <w:rPr>
          <w:rFonts w:asciiTheme="minorHAnsi" w:hAnsiTheme="minorHAnsi" w:cstheme="minorHAnsi"/>
          <w:bCs/>
        </w:rPr>
      </w:pPr>
      <w:r>
        <w:rPr>
          <w:rFonts w:asciiTheme="minorHAnsi" w:hAnsiTheme="minorHAnsi" w:cstheme="minorHAnsi"/>
          <w:bCs/>
        </w:rPr>
        <w:t xml:space="preserve">Article Reviews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1</w:t>
      </w:r>
      <w:r w:rsidR="002D3BB5">
        <w:rPr>
          <w:rFonts w:asciiTheme="minorHAnsi" w:hAnsiTheme="minorHAnsi" w:cstheme="minorHAnsi"/>
          <w:bCs/>
        </w:rPr>
        <w:t>0</w:t>
      </w:r>
      <w:r>
        <w:rPr>
          <w:rFonts w:asciiTheme="minorHAnsi" w:hAnsiTheme="minorHAnsi" w:cstheme="minorHAnsi"/>
          <w:bCs/>
        </w:rPr>
        <w:t xml:space="preserve"> each / </w:t>
      </w:r>
      <w:r w:rsidR="002D3BB5">
        <w:rPr>
          <w:rFonts w:asciiTheme="minorHAnsi" w:hAnsiTheme="minorHAnsi" w:cstheme="minorHAnsi"/>
          <w:bCs/>
        </w:rPr>
        <w:t>2</w:t>
      </w:r>
      <w:r>
        <w:rPr>
          <w:rFonts w:asciiTheme="minorHAnsi" w:hAnsiTheme="minorHAnsi" w:cstheme="minorHAnsi"/>
          <w:bCs/>
        </w:rPr>
        <w:t>0 total</w:t>
      </w:r>
    </w:p>
    <w:p w14:paraId="59375DA1" w14:textId="5E848639" w:rsidR="0058516C" w:rsidRPr="007304E0" w:rsidRDefault="0058516C" w:rsidP="0058516C">
      <w:pPr>
        <w:rPr>
          <w:rFonts w:asciiTheme="minorHAnsi" w:hAnsiTheme="minorHAnsi" w:cstheme="minorHAnsi"/>
          <w:bCs/>
        </w:rPr>
      </w:pPr>
      <w:r>
        <w:rPr>
          <w:rFonts w:asciiTheme="minorHAnsi" w:hAnsiTheme="minorHAnsi" w:cstheme="minorHAnsi"/>
          <w:bCs/>
        </w:rPr>
        <w:t>Te</w:t>
      </w:r>
      <w:r w:rsidR="00EC759D">
        <w:rPr>
          <w:rFonts w:asciiTheme="minorHAnsi" w:hAnsiTheme="minorHAnsi" w:cstheme="minorHAnsi"/>
          <w:bCs/>
        </w:rPr>
        <w:t>x</w:t>
      </w:r>
      <w:r>
        <w:rPr>
          <w:rFonts w:asciiTheme="minorHAnsi" w:hAnsiTheme="minorHAnsi" w:cstheme="minorHAnsi"/>
          <w:bCs/>
        </w:rPr>
        <w:t>t Case Assignment</w:t>
      </w:r>
      <w:r w:rsidRPr="007304E0">
        <w:rPr>
          <w:rFonts w:asciiTheme="minorHAnsi" w:hAnsiTheme="minorHAnsi" w:cstheme="minorHAnsi"/>
          <w:bCs/>
        </w:rPr>
        <w:t xml:space="preserve"> (1000-1200</w:t>
      </w:r>
      <w:r w:rsidR="00923378">
        <w:rPr>
          <w:rFonts w:asciiTheme="minorHAnsi" w:hAnsiTheme="minorHAnsi" w:cstheme="minorHAnsi"/>
          <w:bCs/>
        </w:rPr>
        <w:t xml:space="preserve"> words</w:t>
      </w:r>
      <w:r w:rsidRPr="007304E0">
        <w:rPr>
          <w:rFonts w:asciiTheme="minorHAnsi" w:hAnsiTheme="minorHAnsi" w:cstheme="minorHAnsi"/>
          <w:bCs/>
        </w:rPr>
        <w:t>):</w:t>
      </w:r>
      <w:r w:rsidRPr="007304E0">
        <w:rPr>
          <w:rFonts w:asciiTheme="minorHAnsi" w:hAnsiTheme="minorHAnsi" w:cstheme="minorHAnsi"/>
          <w:bCs/>
        </w:rPr>
        <w:tab/>
      </w:r>
      <w:r w:rsidRPr="007304E0">
        <w:rPr>
          <w:rFonts w:asciiTheme="minorHAnsi" w:hAnsiTheme="minorHAnsi" w:cstheme="minorHAnsi"/>
          <w:bCs/>
        </w:rPr>
        <w:tab/>
      </w:r>
      <w:r w:rsidR="00923378">
        <w:rPr>
          <w:rFonts w:asciiTheme="minorHAnsi" w:hAnsiTheme="minorHAnsi" w:cstheme="minorHAnsi"/>
          <w:bCs/>
        </w:rPr>
        <w:tab/>
      </w:r>
      <w:r w:rsidR="00923378">
        <w:rPr>
          <w:rFonts w:asciiTheme="minorHAnsi" w:hAnsiTheme="minorHAnsi" w:cstheme="minorHAnsi"/>
          <w:bCs/>
        </w:rPr>
        <w:tab/>
      </w:r>
      <w:r>
        <w:rPr>
          <w:rFonts w:asciiTheme="minorHAnsi" w:hAnsiTheme="minorHAnsi" w:cstheme="minorHAnsi"/>
          <w:bCs/>
        </w:rPr>
        <w:t>2</w:t>
      </w:r>
      <w:r w:rsidR="002D3BB5">
        <w:rPr>
          <w:rFonts w:asciiTheme="minorHAnsi" w:hAnsiTheme="minorHAnsi" w:cstheme="minorHAnsi"/>
          <w:bCs/>
        </w:rPr>
        <w:t>0</w:t>
      </w:r>
    </w:p>
    <w:p w14:paraId="09694DC5" w14:textId="77777777" w:rsidR="001D29E1" w:rsidRDefault="001D29E1" w:rsidP="001D29E1">
      <w:pPr>
        <w:rPr>
          <w:rFonts w:asciiTheme="minorHAnsi" w:hAnsiTheme="minorHAnsi" w:cstheme="minorHAnsi"/>
          <w:bCs/>
        </w:rPr>
      </w:pPr>
      <w:r w:rsidRPr="007304E0">
        <w:rPr>
          <w:rFonts w:asciiTheme="minorHAnsi" w:hAnsiTheme="minorHAnsi" w:cstheme="minorHAnsi"/>
          <w:bCs/>
        </w:rPr>
        <w:t xml:space="preserve">Paper </w:t>
      </w:r>
      <w:r>
        <w:rPr>
          <w:rFonts w:asciiTheme="minorHAnsi" w:hAnsiTheme="minorHAnsi" w:cstheme="minorHAnsi"/>
          <w:bCs/>
        </w:rPr>
        <w:t>Proposal Assignment</w:t>
      </w:r>
      <w:r w:rsidRPr="007304E0">
        <w:rPr>
          <w:rFonts w:asciiTheme="minorHAnsi" w:hAnsiTheme="minorHAnsi" w:cstheme="minorHAnsi"/>
          <w:bCs/>
        </w:rPr>
        <w:tab/>
      </w:r>
      <w:r w:rsidRPr="007304E0">
        <w:rPr>
          <w:rFonts w:asciiTheme="minorHAnsi" w:hAnsiTheme="minorHAnsi" w:cstheme="minorHAnsi"/>
          <w:bCs/>
        </w:rPr>
        <w:tab/>
      </w:r>
      <w:r w:rsidRPr="007304E0">
        <w:rPr>
          <w:rFonts w:asciiTheme="minorHAnsi" w:hAnsiTheme="minorHAnsi" w:cstheme="minorHAnsi"/>
          <w:bCs/>
        </w:rPr>
        <w:tab/>
      </w:r>
      <w:r w:rsidRPr="007304E0">
        <w:rPr>
          <w:rFonts w:asciiTheme="minorHAnsi" w:hAnsiTheme="minorHAnsi" w:cstheme="minorHAnsi"/>
          <w:bCs/>
        </w:rPr>
        <w:tab/>
      </w:r>
      <w:r w:rsidRPr="007304E0">
        <w:rPr>
          <w:rFonts w:asciiTheme="minorHAnsi" w:hAnsiTheme="minorHAnsi" w:cstheme="minorHAnsi"/>
          <w:bCs/>
        </w:rPr>
        <w:tab/>
      </w:r>
      <w:r w:rsidRPr="007304E0">
        <w:rPr>
          <w:rFonts w:asciiTheme="minorHAnsi" w:hAnsiTheme="minorHAnsi" w:cstheme="minorHAnsi"/>
          <w:bCs/>
        </w:rPr>
        <w:tab/>
      </w:r>
      <w:r>
        <w:rPr>
          <w:rFonts w:asciiTheme="minorHAnsi" w:hAnsiTheme="minorHAnsi" w:cstheme="minorHAnsi"/>
          <w:bCs/>
        </w:rPr>
        <w:t>15</w:t>
      </w:r>
    </w:p>
    <w:p w14:paraId="345F263A" w14:textId="31B2E503" w:rsidR="00923378" w:rsidRPr="007304E0" w:rsidRDefault="00923378" w:rsidP="00923378">
      <w:pPr>
        <w:rPr>
          <w:rFonts w:asciiTheme="minorHAnsi" w:hAnsiTheme="minorHAnsi" w:cstheme="minorHAnsi"/>
          <w:bCs/>
        </w:rPr>
      </w:pPr>
      <w:proofErr w:type="spellStart"/>
      <w:r>
        <w:rPr>
          <w:rFonts w:asciiTheme="minorHAnsi" w:hAnsiTheme="minorHAnsi" w:cstheme="minorHAnsi"/>
          <w:bCs/>
        </w:rPr>
        <w:t>Labbing</w:t>
      </w:r>
      <w:proofErr w:type="spellEnd"/>
      <w:r>
        <w:rPr>
          <w:rFonts w:asciiTheme="minorHAnsi" w:hAnsiTheme="minorHAnsi" w:cstheme="minorHAnsi"/>
          <w:bCs/>
        </w:rPr>
        <w:t xml:space="preserve"> your work</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002D3BB5">
        <w:rPr>
          <w:rFonts w:asciiTheme="minorHAnsi" w:hAnsiTheme="minorHAnsi" w:cstheme="minorHAnsi"/>
          <w:bCs/>
        </w:rPr>
        <w:t>10</w:t>
      </w:r>
    </w:p>
    <w:p w14:paraId="3D990D00" w14:textId="778676A9" w:rsidR="00DD056E" w:rsidRPr="007304E0" w:rsidRDefault="00DD056E" w:rsidP="00DD056E">
      <w:pPr>
        <w:rPr>
          <w:rFonts w:asciiTheme="minorHAnsi" w:hAnsiTheme="minorHAnsi" w:cstheme="minorHAnsi"/>
          <w:bCs/>
        </w:rPr>
      </w:pPr>
      <w:r w:rsidRPr="007304E0">
        <w:rPr>
          <w:rFonts w:asciiTheme="minorHAnsi" w:hAnsiTheme="minorHAnsi" w:cstheme="minorHAnsi"/>
          <w:bCs/>
        </w:rPr>
        <w:t xml:space="preserve">Final research paper </w:t>
      </w:r>
      <w:r w:rsidR="00593826" w:rsidRPr="007304E0">
        <w:rPr>
          <w:rFonts w:asciiTheme="minorHAnsi" w:hAnsiTheme="minorHAnsi" w:cstheme="minorHAnsi"/>
          <w:bCs/>
        </w:rPr>
        <w:t>(3,</w:t>
      </w:r>
      <w:r w:rsidR="0058516C">
        <w:rPr>
          <w:rFonts w:asciiTheme="minorHAnsi" w:hAnsiTheme="minorHAnsi" w:cstheme="minorHAnsi"/>
          <w:bCs/>
        </w:rPr>
        <w:t>500</w:t>
      </w:r>
      <w:r w:rsidR="00593826" w:rsidRPr="007304E0">
        <w:rPr>
          <w:rFonts w:asciiTheme="minorHAnsi" w:hAnsiTheme="minorHAnsi" w:cstheme="minorHAnsi"/>
          <w:bCs/>
        </w:rPr>
        <w:t>-</w:t>
      </w:r>
      <w:r w:rsidR="0058516C">
        <w:rPr>
          <w:rFonts w:asciiTheme="minorHAnsi" w:hAnsiTheme="minorHAnsi" w:cstheme="minorHAnsi"/>
          <w:bCs/>
        </w:rPr>
        <w:t>4,000</w:t>
      </w:r>
      <w:r w:rsidR="00593826" w:rsidRPr="007304E0">
        <w:rPr>
          <w:rFonts w:asciiTheme="minorHAnsi" w:hAnsiTheme="minorHAnsi" w:cstheme="minorHAnsi"/>
          <w:bCs/>
        </w:rPr>
        <w:t xml:space="preserve"> words</w:t>
      </w:r>
      <w:r w:rsidRPr="007304E0">
        <w:rPr>
          <w:rFonts w:asciiTheme="minorHAnsi" w:hAnsiTheme="minorHAnsi" w:cstheme="minorHAnsi"/>
          <w:bCs/>
        </w:rPr>
        <w:t>):</w:t>
      </w:r>
      <w:r w:rsidRPr="007304E0">
        <w:rPr>
          <w:rFonts w:asciiTheme="minorHAnsi" w:hAnsiTheme="minorHAnsi" w:cstheme="minorHAnsi"/>
          <w:bCs/>
        </w:rPr>
        <w:tab/>
      </w:r>
      <w:r w:rsidRPr="007304E0">
        <w:rPr>
          <w:rFonts w:asciiTheme="minorHAnsi" w:hAnsiTheme="minorHAnsi" w:cstheme="minorHAnsi"/>
          <w:bCs/>
        </w:rPr>
        <w:tab/>
      </w:r>
      <w:r w:rsidRPr="007304E0">
        <w:rPr>
          <w:rFonts w:asciiTheme="minorHAnsi" w:hAnsiTheme="minorHAnsi" w:cstheme="minorHAnsi"/>
          <w:bCs/>
        </w:rPr>
        <w:tab/>
      </w:r>
      <w:r w:rsidRPr="007304E0">
        <w:rPr>
          <w:rFonts w:asciiTheme="minorHAnsi" w:hAnsiTheme="minorHAnsi" w:cstheme="minorHAnsi"/>
          <w:bCs/>
        </w:rPr>
        <w:tab/>
      </w:r>
      <w:r w:rsidR="00923378">
        <w:rPr>
          <w:rFonts w:asciiTheme="minorHAnsi" w:hAnsiTheme="minorHAnsi" w:cstheme="minorHAnsi"/>
          <w:bCs/>
        </w:rPr>
        <w:t>25</w:t>
      </w:r>
    </w:p>
    <w:p w14:paraId="452DF4EB" w14:textId="77777777" w:rsidR="00DA3F28" w:rsidRDefault="00DA3F28" w:rsidP="0072669F">
      <w:pPr>
        <w:rPr>
          <w:rFonts w:asciiTheme="minorHAnsi" w:hAnsiTheme="minorHAnsi" w:cstheme="minorHAnsi"/>
          <w:b/>
          <w:bCs/>
        </w:rPr>
      </w:pPr>
    </w:p>
    <w:p w14:paraId="6661CD4F" w14:textId="71FAFFA3" w:rsidR="00743F1C" w:rsidRPr="007304E0" w:rsidRDefault="00743F1C" w:rsidP="0072669F">
      <w:pPr>
        <w:rPr>
          <w:rFonts w:asciiTheme="minorHAnsi" w:hAnsiTheme="minorHAnsi" w:cstheme="minorHAnsi"/>
          <w:b/>
          <w:bCs/>
        </w:rPr>
      </w:pPr>
      <w:r w:rsidRPr="007304E0">
        <w:rPr>
          <w:rFonts w:asciiTheme="minorHAnsi" w:hAnsiTheme="minorHAnsi" w:cstheme="minorHAnsi"/>
          <w:b/>
          <w:bCs/>
        </w:rPr>
        <w:t>Required books:</w:t>
      </w:r>
    </w:p>
    <w:p w14:paraId="3D7EC1AD" w14:textId="6A3095BC" w:rsidR="00743F1C" w:rsidRPr="007304E0" w:rsidRDefault="00743F1C" w:rsidP="00364C26">
      <w:pPr>
        <w:rPr>
          <w:rFonts w:asciiTheme="minorHAnsi" w:hAnsiTheme="minorHAnsi" w:cstheme="minorHAnsi"/>
        </w:rPr>
      </w:pPr>
      <w:r w:rsidRPr="007304E0">
        <w:rPr>
          <w:rFonts w:asciiTheme="minorHAnsi" w:hAnsiTheme="minorHAnsi" w:cstheme="minorHAnsi"/>
        </w:rPr>
        <w:t>Most of your reading is on our Canvas site. But you will need your own cop</w:t>
      </w:r>
      <w:r w:rsidR="00364C26" w:rsidRPr="007304E0">
        <w:rPr>
          <w:rFonts w:asciiTheme="minorHAnsi" w:hAnsiTheme="minorHAnsi" w:cstheme="minorHAnsi"/>
        </w:rPr>
        <w:t>y of</w:t>
      </w:r>
      <w:r w:rsidRPr="007304E0">
        <w:rPr>
          <w:rFonts w:asciiTheme="minorHAnsi" w:hAnsiTheme="minorHAnsi" w:cstheme="minorHAnsi"/>
          <w:i/>
          <w:iCs/>
        </w:rPr>
        <w:t xml:space="preserve"> </w:t>
      </w:r>
      <w:r w:rsidR="00364C26" w:rsidRPr="007304E0">
        <w:rPr>
          <w:rFonts w:asciiTheme="minorHAnsi" w:hAnsiTheme="minorHAnsi" w:cstheme="minorHAnsi"/>
          <w:i/>
          <w:iCs/>
        </w:rPr>
        <w:t xml:space="preserve">The </w:t>
      </w:r>
      <w:r w:rsidRPr="007304E0">
        <w:rPr>
          <w:rFonts w:asciiTheme="minorHAnsi" w:hAnsiTheme="minorHAnsi" w:cstheme="minorHAnsi"/>
          <w:i/>
          <w:iCs/>
        </w:rPr>
        <w:t xml:space="preserve">Jewish Study Bible, </w:t>
      </w:r>
      <w:r w:rsidRPr="007304E0">
        <w:rPr>
          <w:rFonts w:asciiTheme="minorHAnsi" w:hAnsiTheme="minorHAnsi" w:cstheme="minorHAnsi"/>
        </w:rPr>
        <w:t>second edition</w:t>
      </w:r>
      <w:r w:rsidR="005E6D88" w:rsidRPr="007304E0">
        <w:rPr>
          <w:rFonts w:asciiTheme="minorHAnsi" w:hAnsiTheme="minorHAnsi" w:cstheme="minorHAnsi"/>
        </w:rPr>
        <w:t xml:space="preserve"> (</w:t>
      </w:r>
      <w:r w:rsidR="00A64A6D" w:rsidRPr="007304E0">
        <w:rPr>
          <w:rFonts w:asciiTheme="minorHAnsi" w:hAnsiTheme="minorHAnsi" w:cstheme="minorHAnsi"/>
        </w:rPr>
        <w:t xml:space="preserve">Oxford UP: </w:t>
      </w:r>
      <w:r w:rsidR="005E6D88" w:rsidRPr="007304E0">
        <w:rPr>
          <w:rFonts w:asciiTheme="minorHAnsi" w:hAnsiTheme="minorHAnsi" w:cstheme="minorHAnsi"/>
        </w:rPr>
        <w:t>2014)</w:t>
      </w:r>
      <w:r w:rsidR="00A47D66" w:rsidRPr="007304E0">
        <w:rPr>
          <w:rFonts w:asciiTheme="minorHAnsi" w:hAnsiTheme="minorHAnsi" w:cstheme="minorHAnsi"/>
        </w:rPr>
        <w:t xml:space="preserve"> </w:t>
      </w:r>
      <w:r w:rsidR="005E6D88" w:rsidRPr="007304E0">
        <w:rPr>
          <w:rFonts w:asciiTheme="minorHAnsi" w:hAnsiTheme="minorHAnsi" w:cstheme="minorHAnsi"/>
        </w:rPr>
        <w:t>ISBN-10: 0199978468 / ISBN-13: 978-0199978465</w:t>
      </w:r>
      <w:r w:rsidR="00364C26" w:rsidRPr="007304E0">
        <w:rPr>
          <w:rFonts w:asciiTheme="minorHAnsi" w:hAnsiTheme="minorHAnsi" w:cstheme="minorHAnsi"/>
        </w:rPr>
        <w:t>. We need to be on the same page using the same text and the same commentaries: Other translations are not a substitute.</w:t>
      </w:r>
    </w:p>
    <w:p w14:paraId="72005832" w14:textId="77777777" w:rsidR="005E6D88" w:rsidRPr="007304E0" w:rsidRDefault="005E6D88" w:rsidP="0072669F">
      <w:pPr>
        <w:rPr>
          <w:rFonts w:asciiTheme="minorHAnsi" w:hAnsiTheme="minorHAnsi" w:cstheme="minorHAnsi"/>
        </w:rPr>
      </w:pPr>
    </w:p>
    <w:p w14:paraId="0C569576" w14:textId="46FEF7E6" w:rsidR="00236D0C" w:rsidRPr="007304E0" w:rsidRDefault="0072669F" w:rsidP="00E654CE">
      <w:pPr>
        <w:widowControl/>
        <w:suppressAutoHyphens w:val="0"/>
        <w:spacing w:after="160" w:line="259" w:lineRule="auto"/>
        <w:rPr>
          <w:rFonts w:asciiTheme="minorHAnsi" w:hAnsiTheme="minorHAnsi" w:cstheme="minorHAnsi"/>
          <w:b/>
          <w:bCs/>
        </w:rPr>
      </w:pPr>
      <w:r w:rsidRPr="007304E0">
        <w:rPr>
          <w:rFonts w:asciiTheme="minorHAnsi" w:hAnsiTheme="minorHAnsi" w:cstheme="minorHAnsi"/>
          <w:b/>
          <w:bCs/>
        </w:rPr>
        <w:t>Writing</w:t>
      </w:r>
      <w:r w:rsidR="006D112E">
        <w:rPr>
          <w:rFonts w:asciiTheme="minorHAnsi" w:hAnsiTheme="minorHAnsi" w:cstheme="minorHAnsi"/>
          <w:b/>
          <w:bCs/>
        </w:rPr>
        <w:t>, a Reprise</w:t>
      </w:r>
      <w:r w:rsidRPr="007304E0">
        <w:rPr>
          <w:rFonts w:asciiTheme="minorHAnsi" w:hAnsiTheme="minorHAnsi" w:cstheme="minorHAnsi"/>
          <w:b/>
          <w:bCs/>
        </w:rPr>
        <w:t>:</w:t>
      </w:r>
      <w:r w:rsidRPr="007304E0">
        <w:rPr>
          <w:rFonts w:asciiTheme="minorHAnsi" w:hAnsiTheme="minorHAnsi" w:cstheme="minorHAnsi"/>
        </w:rPr>
        <w:t xml:space="preserve"> </w:t>
      </w:r>
      <w:r w:rsidR="00236D0C" w:rsidRPr="007304E0">
        <w:rPr>
          <w:rFonts w:asciiTheme="minorHAnsi" w:hAnsiTheme="minorHAnsi" w:cstheme="minorHAnsi"/>
          <w:b/>
          <w:bCs/>
        </w:rPr>
        <w:t>Please read this carefully; if you feel unable to meet the standards of the course, you may want to reconsider your decision</w:t>
      </w:r>
      <w:r w:rsidR="00D042D8">
        <w:rPr>
          <w:rFonts w:asciiTheme="minorHAnsi" w:hAnsiTheme="minorHAnsi" w:cstheme="minorHAnsi"/>
          <w:b/>
          <w:bCs/>
        </w:rPr>
        <w:t xml:space="preserve"> to take this particular course</w:t>
      </w:r>
      <w:r w:rsidR="00236D0C" w:rsidRPr="007304E0">
        <w:rPr>
          <w:rFonts w:asciiTheme="minorHAnsi" w:hAnsiTheme="minorHAnsi" w:cstheme="minorHAnsi"/>
          <w:b/>
          <w:bCs/>
        </w:rPr>
        <w:t>.</w:t>
      </w:r>
    </w:p>
    <w:p w14:paraId="3FED8A28" w14:textId="77777777" w:rsidR="00236D0C" w:rsidRPr="007304E0" w:rsidRDefault="00236D0C" w:rsidP="0072669F">
      <w:pPr>
        <w:rPr>
          <w:rFonts w:asciiTheme="minorHAnsi" w:hAnsiTheme="minorHAnsi" w:cstheme="minorHAnsi"/>
          <w:b/>
          <w:bCs/>
        </w:rPr>
      </w:pPr>
    </w:p>
    <w:p w14:paraId="4B5D192A" w14:textId="4F5F6AC7" w:rsidR="00236D0C" w:rsidRPr="007304E0" w:rsidRDefault="00DA3F28" w:rsidP="00E654CE">
      <w:pPr>
        <w:rPr>
          <w:rFonts w:asciiTheme="minorHAnsi" w:hAnsiTheme="minorHAnsi" w:cstheme="minorHAnsi"/>
        </w:rPr>
      </w:pPr>
      <w:r>
        <w:rPr>
          <w:rFonts w:asciiTheme="minorHAnsi" w:hAnsiTheme="minorHAnsi" w:cstheme="minorHAnsi"/>
        </w:rPr>
        <w:t>It is not possible to</w:t>
      </w:r>
      <w:r w:rsidR="00236D0C" w:rsidRPr="007304E0">
        <w:rPr>
          <w:rFonts w:asciiTheme="minorHAnsi" w:hAnsiTheme="minorHAnsi" w:cstheme="minorHAnsi"/>
        </w:rPr>
        <w:t xml:space="preserve"> overemphasize the importance your writing will have for assessing your work in this course. </w:t>
      </w:r>
      <w:r w:rsidR="00D3494D" w:rsidRPr="007304E0">
        <w:rPr>
          <w:rFonts w:asciiTheme="minorHAnsi" w:hAnsiTheme="minorHAnsi" w:cstheme="minorHAnsi"/>
        </w:rPr>
        <w:t>This is</w:t>
      </w:r>
      <w:r w:rsidR="00236D0C" w:rsidRPr="007304E0">
        <w:rPr>
          <w:rFonts w:asciiTheme="minorHAnsi" w:hAnsiTheme="minorHAnsi" w:cstheme="minorHAnsi"/>
        </w:rPr>
        <w:t xml:space="preserve"> a senior-level undergraduate course / graduate level course. At this point in your academic career, you should be able to produce an essay that is well-organized, free of spelling and grammatical mistakes, and with accurate and adequate citations. If your reader (that’s me!) is distracted by a plethora of errors, your effectiveness suffers – and so does your grade. A </w:t>
      </w:r>
      <w:r w:rsidR="006D112E">
        <w:rPr>
          <w:rFonts w:asciiTheme="minorHAnsi" w:hAnsiTheme="minorHAnsi" w:cstheme="minorHAnsi"/>
        </w:rPr>
        <w:t>significant part of</w:t>
      </w:r>
      <w:r w:rsidR="00236D0C" w:rsidRPr="007304E0">
        <w:rPr>
          <w:rFonts w:asciiTheme="minorHAnsi" w:hAnsiTheme="minorHAnsi" w:cstheme="minorHAnsi"/>
        </w:rPr>
        <w:t xml:space="preserve"> your grade on any writing assignment will focus on cleanliness and clarity</w:t>
      </w:r>
      <w:r w:rsidR="00D3494D" w:rsidRPr="007304E0">
        <w:rPr>
          <w:rFonts w:asciiTheme="minorHAnsi" w:hAnsiTheme="minorHAnsi" w:cstheme="minorHAnsi"/>
        </w:rPr>
        <w:t xml:space="preserve"> in your copy</w:t>
      </w:r>
      <w:r w:rsidR="00236D0C" w:rsidRPr="007304E0">
        <w:rPr>
          <w:rFonts w:asciiTheme="minorHAnsi" w:hAnsiTheme="minorHAnsi" w:cstheme="minorHAnsi"/>
        </w:rPr>
        <w:t xml:space="preserve">. </w:t>
      </w:r>
      <w:r w:rsidR="00E654CE" w:rsidRPr="007304E0">
        <w:rPr>
          <w:rFonts w:asciiTheme="minorHAnsi" w:hAnsiTheme="minorHAnsi" w:cstheme="minorHAnsi"/>
        </w:rPr>
        <w:t>I will keep track of the kind</w:t>
      </w:r>
      <w:r w:rsidR="00E654CE">
        <w:rPr>
          <w:rFonts w:asciiTheme="minorHAnsi" w:hAnsiTheme="minorHAnsi" w:cstheme="minorHAnsi"/>
        </w:rPr>
        <w:t>s</w:t>
      </w:r>
      <w:r w:rsidR="00E654CE" w:rsidRPr="007304E0">
        <w:rPr>
          <w:rFonts w:asciiTheme="minorHAnsi" w:hAnsiTheme="minorHAnsi" w:cstheme="minorHAnsi"/>
        </w:rPr>
        <w:t xml:space="preserve"> of errors I find in your work</w:t>
      </w:r>
      <w:r w:rsidR="00E654CE">
        <w:rPr>
          <w:rFonts w:asciiTheme="minorHAnsi" w:hAnsiTheme="minorHAnsi" w:cstheme="minorHAnsi"/>
        </w:rPr>
        <w:t>. If</w:t>
      </w:r>
      <w:r w:rsidR="00E654CE" w:rsidRPr="007304E0">
        <w:rPr>
          <w:rFonts w:asciiTheme="minorHAnsi" w:hAnsiTheme="minorHAnsi" w:cstheme="minorHAnsi"/>
        </w:rPr>
        <w:t xml:space="preserve"> these reappear on later </w:t>
      </w:r>
      <w:r w:rsidR="00E654CE">
        <w:rPr>
          <w:rFonts w:asciiTheme="minorHAnsi" w:hAnsiTheme="minorHAnsi" w:cstheme="minorHAnsi"/>
        </w:rPr>
        <w:t>work</w:t>
      </w:r>
      <w:r w:rsidR="00E654CE" w:rsidRPr="007304E0">
        <w:rPr>
          <w:rFonts w:asciiTheme="minorHAnsi" w:hAnsiTheme="minorHAnsi" w:cstheme="minorHAnsi"/>
        </w:rPr>
        <w:t>, there will be an effect on your grade. In other words, improvement counts and ignoring issues affects your grade.</w:t>
      </w:r>
      <w:r w:rsidR="00E654CE">
        <w:rPr>
          <w:rFonts w:asciiTheme="minorHAnsi" w:hAnsiTheme="minorHAnsi" w:cstheme="minorHAnsi"/>
        </w:rPr>
        <w:t xml:space="preserve"> So, and please note well: </w:t>
      </w:r>
      <w:r w:rsidR="00236D0C" w:rsidRPr="007304E0">
        <w:rPr>
          <w:rFonts w:asciiTheme="minorHAnsi" w:hAnsiTheme="minorHAnsi" w:cstheme="minorHAnsi"/>
        </w:rPr>
        <w:t xml:space="preserve">the following elements will be graded and their weight </w:t>
      </w:r>
      <w:r w:rsidR="00D3494D" w:rsidRPr="007304E0">
        <w:rPr>
          <w:rFonts w:asciiTheme="minorHAnsi" w:hAnsiTheme="minorHAnsi" w:cstheme="minorHAnsi"/>
        </w:rPr>
        <w:t xml:space="preserve">when the total points you earn add up will be </w:t>
      </w:r>
      <w:r w:rsidR="00236D0C" w:rsidRPr="007304E0">
        <w:rPr>
          <w:rFonts w:asciiTheme="minorHAnsi" w:hAnsiTheme="minorHAnsi" w:cstheme="minorHAnsi"/>
        </w:rPr>
        <w:t>significant:</w:t>
      </w:r>
    </w:p>
    <w:p w14:paraId="09EB8692" w14:textId="77777777" w:rsidR="00236D0C" w:rsidRPr="007304E0" w:rsidRDefault="00236D0C">
      <w:pPr>
        <w:pStyle w:val="ListParagraph"/>
        <w:numPr>
          <w:ilvl w:val="0"/>
          <w:numId w:val="8"/>
        </w:numPr>
        <w:rPr>
          <w:rFonts w:asciiTheme="minorHAnsi" w:hAnsiTheme="minorHAnsi" w:cstheme="minorHAnsi"/>
          <w:sz w:val="24"/>
          <w:szCs w:val="24"/>
        </w:rPr>
      </w:pPr>
      <w:r w:rsidRPr="007304E0">
        <w:rPr>
          <w:rFonts w:asciiTheme="minorHAnsi" w:hAnsiTheme="minorHAnsi" w:cstheme="minorHAnsi"/>
          <w:sz w:val="24"/>
          <w:szCs w:val="24"/>
        </w:rPr>
        <w:t>Grammar</w:t>
      </w:r>
    </w:p>
    <w:p w14:paraId="55A0D35D" w14:textId="77777777" w:rsidR="00236D0C" w:rsidRPr="007304E0" w:rsidRDefault="00236D0C">
      <w:pPr>
        <w:pStyle w:val="ListParagraph"/>
        <w:numPr>
          <w:ilvl w:val="0"/>
          <w:numId w:val="8"/>
        </w:numPr>
        <w:rPr>
          <w:rFonts w:asciiTheme="minorHAnsi" w:hAnsiTheme="minorHAnsi" w:cstheme="minorHAnsi"/>
          <w:sz w:val="24"/>
          <w:szCs w:val="24"/>
        </w:rPr>
      </w:pPr>
      <w:r w:rsidRPr="007304E0">
        <w:rPr>
          <w:rFonts w:asciiTheme="minorHAnsi" w:hAnsiTheme="minorHAnsi" w:cstheme="minorHAnsi"/>
          <w:sz w:val="24"/>
          <w:szCs w:val="24"/>
        </w:rPr>
        <w:t>Spelling</w:t>
      </w:r>
    </w:p>
    <w:p w14:paraId="7B920EAE" w14:textId="77777777" w:rsidR="00236D0C" w:rsidRPr="007304E0" w:rsidRDefault="00236D0C">
      <w:pPr>
        <w:pStyle w:val="ListParagraph"/>
        <w:numPr>
          <w:ilvl w:val="0"/>
          <w:numId w:val="8"/>
        </w:numPr>
        <w:rPr>
          <w:rFonts w:asciiTheme="minorHAnsi" w:hAnsiTheme="minorHAnsi" w:cstheme="minorHAnsi"/>
          <w:sz w:val="24"/>
          <w:szCs w:val="24"/>
        </w:rPr>
      </w:pPr>
      <w:r w:rsidRPr="007304E0">
        <w:rPr>
          <w:rFonts w:asciiTheme="minorHAnsi" w:hAnsiTheme="minorHAnsi" w:cstheme="minorHAnsi"/>
          <w:sz w:val="24"/>
          <w:szCs w:val="24"/>
        </w:rPr>
        <w:t>Syntax</w:t>
      </w:r>
    </w:p>
    <w:p w14:paraId="4789416A" w14:textId="77777777" w:rsidR="00236D0C" w:rsidRPr="007304E0" w:rsidRDefault="00236D0C">
      <w:pPr>
        <w:pStyle w:val="ListParagraph"/>
        <w:numPr>
          <w:ilvl w:val="0"/>
          <w:numId w:val="8"/>
        </w:numPr>
        <w:rPr>
          <w:rFonts w:asciiTheme="minorHAnsi" w:hAnsiTheme="minorHAnsi" w:cstheme="minorHAnsi"/>
          <w:sz w:val="24"/>
          <w:szCs w:val="24"/>
        </w:rPr>
      </w:pPr>
      <w:r w:rsidRPr="007304E0">
        <w:rPr>
          <w:rFonts w:asciiTheme="minorHAnsi" w:hAnsiTheme="minorHAnsi" w:cstheme="minorHAnsi"/>
          <w:sz w:val="24"/>
          <w:szCs w:val="24"/>
        </w:rPr>
        <w:t>Punctuation</w:t>
      </w:r>
    </w:p>
    <w:p w14:paraId="79FDF4DF" w14:textId="77777777" w:rsidR="00236D0C" w:rsidRPr="007304E0" w:rsidRDefault="00236D0C">
      <w:pPr>
        <w:pStyle w:val="ListParagraph"/>
        <w:numPr>
          <w:ilvl w:val="0"/>
          <w:numId w:val="8"/>
        </w:numPr>
        <w:rPr>
          <w:rFonts w:asciiTheme="minorHAnsi" w:hAnsiTheme="minorHAnsi" w:cstheme="minorHAnsi"/>
          <w:sz w:val="24"/>
          <w:szCs w:val="24"/>
        </w:rPr>
      </w:pPr>
      <w:r w:rsidRPr="007304E0">
        <w:rPr>
          <w:rFonts w:asciiTheme="minorHAnsi" w:hAnsiTheme="minorHAnsi" w:cstheme="minorHAnsi"/>
          <w:sz w:val="24"/>
          <w:szCs w:val="24"/>
        </w:rPr>
        <w:t>Citations (in appropriate Turabian form)</w:t>
      </w:r>
    </w:p>
    <w:p w14:paraId="0CFCB727" w14:textId="5FD9A3A4" w:rsidR="00D3494D" w:rsidRPr="007304E0" w:rsidRDefault="00D3494D" w:rsidP="0072669F">
      <w:pPr>
        <w:rPr>
          <w:rFonts w:asciiTheme="minorHAnsi" w:hAnsiTheme="minorHAnsi" w:cstheme="minorHAnsi"/>
        </w:rPr>
      </w:pPr>
      <w:r w:rsidRPr="007304E0">
        <w:rPr>
          <w:rFonts w:asciiTheme="minorHAnsi" w:hAnsiTheme="minorHAnsi" w:cstheme="minorHAnsi"/>
        </w:rPr>
        <w:t>Some general advice:</w:t>
      </w:r>
    </w:p>
    <w:p w14:paraId="3B67C3E3" w14:textId="7C0E190E" w:rsidR="00D3494D" w:rsidRPr="007304E0" w:rsidRDefault="00D3494D">
      <w:pPr>
        <w:pStyle w:val="ListParagraph"/>
        <w:numPr>
          <w:ilvl w:val="0"/>
          <w:numId w:val="7"/>
        </w:numPr>
        <w:rPr>
          <w:rFonts w:asciiTheme="minorHAnsi" w:hAnsiTheme="minorHAnsi" w:cstheme="minorHAnsi"/>
          <w:sz w:val="24"/>
          <w:szCs w:val="24"/>
        </w:rPr>
      </w:pPr>
      <w:r w:rsidRPr="007304E0">
        <w:rPr>
          <w:rFonts w:asciiTheme="minorHAnsi" w:hAnsiTheme="minorHAnsi" w:cstheme="minorHAnsi"/>
          <w:sz w:val="24"/>
          <w:szCs w:val="24"/>
        </w:rPr>
        <w:t>Make sure you keep every paper or essay you write narrowly focused; the more you generalize, the less effective you will be.</w:t>
      </w:r>
    </w:p>
    <w:p w14:paraId="43E43ACD" w14:textId="4D99A82F" w:rsidR="00D3494D" w:rsidRPr="007304E0" w:rsidRDefault="00D3494D">
      <w:pPr>
        <w:pStyle w:val="ListParagraph"/>
        <w:numPr>
          <w:ilvl w:val="0"/>
          <w:numId w:val="7"/>
        </w:numPr>
        <w:rPr>
          <w:rFonts w:asciiTheme="minorHAnsi" w:hAnsiTheme="minorHAnsi" w:cstheme="minorHAnsi"/>
          <w:sz w:val="24"/>
          <w:szCs w:val="24"/>
        </w:rPr>
      </w:pPr>
      <w:r w:rsidRPr="007304E0">
        <w:rPr>
          <w:rFonts w:asciiTheme="minorHAnsi" w:hAnsiTheme="minorHAnsi" w:cstheme="minorHAnsi"/>
          <w:sz w:val="24"/>
          <w:szCs w:val="24"/>
        </w:rPr>
        <w:t>Aim for clarity and accuracy; while I appreciate originality, clarity and accuracy are what I most hope for.</w:t>
      </w:r>
    </w:p>
    <w:p w14:paraId="1AD5DED4" w14:textId="63336DDC" w:rsidR="00D3494D" w:rsidRPr="007304E0" w:rsidRDefault="00D3494D">
      <w:pPr>
        <w:pStyle w:val="ListParagraph"/>
        <w:numPr>
          <w:ilvl w:val="0"/>
          <w:numId w:val="7"/>
        </w:numPr>
        <w:rPr>
          <w:rFonts w:asciiTheme="minorHAnsi" w:hAnsiTheme="minorHAnsi" w:cstheme="minorHAnsi"/>
          <w:sz w:val="24"/>
          <w:szCs w:val="24"/>
        </w:rPr>
      </w:pPr>
      <w:r w:rsidRPr="007304E0">
        <w:rPr>
          <w:rFonts w:asciiTheme="minorHAnsi" w:hAnsiTheme="minorHAnsi" w:cstheme="minorHAnsi"/>
          <w:sz w:val="24"/>
          <w:szCs w:val="24"/>
        </w:rPr>
        <w:t xml:space="preserve">Do not hesitate to </w:t>
      </w:r>
      <w:r w:rsidR="001F69E2" w:rsidRPr="007304E0">
        <w:rPr>
          <w:rFonts w:asciiTheme="minorHAnsi" w:hAnsiTheme="minorHAnsi" w:cstheme="minorHAnsi"/>
          <w:sz w:val="24"/>
          <w:szCs w:val="24"/>
        </w:rPr>
        <w:t>speak to me</w:t>
      </w:r>
      <w:r w:rsidRPr="007304E0">
        <w:rPr>
          <w:rFonts w:asciiTheme="minorHAnsi" w:hAnsiTheme="minorHAnsi" w:cstheme="minorHAnsi"/>
          <w:sz w:val="24"/>
          <w:szCs w:val="24"/>
        </w:rPr>
        <w:t xml:space="preserve"> about any writing assignment – I’ll be glad to try and make my own expectations as clear as I can.</w:t>
      </w:r>
    </w:p>
    <w:p w14:paraId="230806A7" w14:textId="77777777" w:rsidR="00DD056E" w:rsidRPr="009A695C" w:rsidRDefault="00DD056E" w:rsidP="0072669F">
      <w:pPr>
        <w:rPr>
          <w:rFonts w:asciiTheme="minorHAnsi" w:hAnsiTheme="minorHAnsi" w:cstheme="minorHAnsi"/>
          <w:i/>
          <w:iCs/>
          <w:sz w:val="16"/>
          <w:szCs w:val="16"/>
        </w:rPr>
      </w:pPr>
    </w:p>
    <w:p w14:paraId="05F3FD21" w14:textId="77777777" w:rsidR="0072669F" w:rsidRPr="006D112E" w:rsidRDefault="0072669F" w:rsidP="0072669F">
      <w:pPr>
        <w:rPr>
          <w:rFonts w:asciiTheme="minorHAnsi" w:hAnsiTheme="minorHAnsi" w:cstheme="minorHAnsi"/>
          <w:b/>
          <w:bCs/>
          <w:i/>
          <w:iCs/>
        </w:rPr>
      </w:pPr>
      <w:r w:rsidRPr="006D112E">
        <w:rPr>
          <w:rFonts w:asciiTheme="minorHAnsi" w:hAnsiTheme="minorHAnsi" w:cstheme="minorHAnsi"/>
          <w:b/>
          <w:bCs/>
          <w:i/>
          <w:iCs/>
        </w:rPr>
        <w:t>You should familiarize yourself with, and conform your conduct to, the University’s Code of Student Academic Integrity (legal.uncc.edu/policies/up-407). Plagiarism on any assignment will result, at a minimum, in a failing grade for the course.</w:t>
      </w:r>
    </w:p>
    <w:p w14:paraId="7C4280E6" w14:textId="77777777" w:rsidR="0072669F" w:rsidRPr="009A695C" w:rsidRDefault="0072669F" w:rsidP="00A71E40">
      <w:pPr>
        <w:rPr>
          <w:rFonts w:asciiTheme="minorHAnsi" w:hAnsiTheme="minorHAnsi" w:cstheme="minorHAnsi"/>
          <w:bCs/>
          <w:sz w:val="16"/>
          <w:szCs w:val="16"/>
        </w:rPr>
      </w:pPr>
    </w:p>
    <w:p w14:paraId="1E57F450" w14:textId="77777777" w:rsidR="00A71E40" w:rsidRPr="007304E0" w:rsidRDefault="00A71E40" w:rsidP="00A71E40">
      <w:pPr>
        <w:rPr>
          <w:rFonts w:asciiTheme="minorHAnsi" w:hAnsiTheme="minorHAnsi" w:cstheme="minorHAnsi"/>
          <w:bCs/>
        </w:rPr>
      </w:pPr>
      <w:r w:rsidRPr="007304E0">
        <w:rPr>
          <w:rFonts w:asciiTheme="minorHAnsi" w:hAnsiTheme="minorHAnsi" w:cstheme="minorHAnsi"/>
          <w:bCs/>
        </w:rPr>
        <w:t>The grading scale used in this course is as follows:</w:t>
      </w:r>
    </w:p>
    <w:p w14:paraId="2F44652C" w14:textId="77777777" w:rsidR="00A71E40" w:rsidRPr="007304E0" w:rsidRDefault="00A71E40" w:rsidP="00A71E40">
      <w:pPr>
        <w:rPr>
          <w:rFonts w:asciiTheme="minorHAnsi" w:hAnsiTheme="minorHAnsi" w:cstheme="minorHAnsi"/>
          <w:bCs/>
        </w:rPr>
      </w:pPr>
      <w:r w:rsidRPr="007304E0">
        <w:rPr>
          <w:rFonts w:asciiTheme="minorHAnsi" w:hAnsiTheme="minorHAnsi" w:cstheme="minorHAnsi"/>
          <w:bCs/>
        </w:rPr>
        <w:t>90 – 100</w:t>
      </w:r>
      <w:r w:rsidRPr="007304E0">
        <w:rPr>
          <w:rFonts w:asciiTheme="minorHAnsi" w:hAnsiTheme="minorHAnsi" w:cstheme="minorHAnsi"/>
          <w:bCs/>
        </w:rPr>
        <w:tab/>
        <w:t>A</w:t>
      </w:r>
      <w:r w:rsidRPr="007304E0">
        <w:rPr>
          <w:rFonts w:asciiTheme="minorHAnsi" w:hAnsiTheme="minorHAnsi" w:cstheme="minorHAnsi"/>
          <w:bCs/>
        </w:rPr>
        <w:tab/>
        <w:t>=</w:t>
      </w:r>
      <w:r w:rsidRPr="007304E0">
        <w:rPr>
          <w:rFonts w:asciiTheme="minorHAnsi" w:hAnsiTheme="minorHAnsi" w:cstheme="minorHAnsi"/>
          <w:bCs/>
        </w:rPr>
        <w:tab/>
        <w:t>demonstrable mastery of material; can creatively synthesize</w:t>
      </w:r>
    </w:p>
    <w:p w14:paraId="6DEA2718" w14:textId="18272B9D" w:rsidR="00A71E40" w:rsidRPr="007304E0" w:rsidRDefault="00A71E40" w:rsidP="00A71E40">
      <w:pPr>
        <w:rPr>
          <w:rFonts w:asciiTheme="minorHAnsi" w:hAnsiTheme="minorHAnsi" w:cstheme="minorHAnsi"/>
          <w:bCs/>
        </w:rPr>
      </w:pPr>
      <w:r w:rsidRPr="007304E0">
        <w:rPr>
          <w:rFonts w:asciiTheme="minorHAnsi" w:hAnsiTheme="minorHAnsi" w:cstheme="minorHAnsi"/>
          <w:bCs/>
        </w:rPr>
        <w:t>80 –</w:t>
      </w:r>
      <w:r w:rsidR="00A47D66" w:rsidRPr="007304E0">
        <w:rPr>
          <w:rFonts w:asciiTheme="minorHAnsi" w:hAnsiTheme="minorHAnsi" w:cstheme="minorHAnsi"/>
          <w:bCs/>
        </w:rPr>
        <w:t xml:space="preserve"> </w:t>
      </w:r>
      <w:r w:rsidRPr="007304E0">
        <w:rPr>
          <w:rFonts w:asciiTheme="minorHAnsi" w:hAnsiTheme="minorHAnsi" w:cstheme="minorHAnsi"/>
          <w:bCs/>
        </w:rPr>
        <w:t xml:space="preserve"> 89</w:t>
      </w:r>
      <w:r w:rsidRPr="007304E0">
        <w:rPr>
          <w:rFonts w:asciiTheme="minorHAnsi" w:hAnsiTheme="minorHAnsi" w:cstheme="minorHAnsi"/>
          <w:bCs/>
        </w:rPr>
        <w:tab/>
        <w:t>B</w:t>
      </w:r>
      <w:r w:rsidRPr="007304E0">
        <w:rPr>
          <w:rFonts w:asciiTheme="minorHAnsi" w:hAnsiTheme="minorHAnsi" w:cstheme="minorHAnsi"/>
          <w:bCs/>
        </w:rPr>
        <w:tab/>
        <w:t>=</w:t>
      </w:r>
      <w:r w:rsidRPr="007304E0">
        <w:rPr>
          <w:rFonts w:asciiTheme="minorHAnsi" w:hAnsiTheme="minorHAnsi" w:cstheme="minorHAnsi"/>
          <w:bCs/>
        </w:rPr>
        <w:tab/>
        <w:t>some demonstrable proficiency in control of material &amp; analysis</w:t>
      </w:r>
    </w:p>
    <w:p w14:paraId="4AEAA2F4" w14:textId="4F737C1B" w:rsidR="00A71E40" w:rsidRPr="007304E0" w:rsidRDefault="00A71E40" w:rsidP="00A71E40">
      <w:pPr>
        <w:rPr>
          <w:rFonts w:asciiTheme="minorHAnsi" w:hAnsiTheme="minorHAnsi" w:cstheme="minorHAnsi"/>
          <w:bCs/>
        </w:rPr>
      </w:pPr>
      <w:r w:rsidRPr="007304E0">
        <w:rPr>
          <w:rFonts w:asciiTheme="minorHAnsi" w:hAnsiTheme="minorHAnsi" w:cstheme="minorHAnsi"/>
          <w:bCs/>
        </w:rPr>
        <w:t>70 –</w:t>
      </w:r>
      <w:r w:rsidR="00A47D66" w:rsidRPr="007304E0">
        <w:rPr>
          <w:rFonts w:asciiTheme="minorHAnsi" w:hAnsiTheme="minorHAnsi" w:cstheme="minorHAnsi"/>
          <w:bCs/>
        </w:rPr>
        <w:t xml:space="preserve"> </w:t>
      </w:r>
      <w:r w:rsidRPr="007304E0">
        <w:rPr>
          <w:rFonts w:asciiTheme="minorHAnsi" w:hAnsiTheme="minorHAnsi" w:cstheme="minorHAnsi"/>
          <w:bCs/>
        </w:rPr>
        <w:t xml:space="preserve"> 79</w:t>
      </w:r>
      <w:r w:rsidRPr="007304E0">
        <w:rPr>
          <w:rFonts w:asciiTheme="minorHAnsi" w:hAnsiTheme="minorHAnsi" w:cstheme="minorHAnsi"/>
          <w:bCs/>
        </w:rPr>
        <w:tab/>
        <w:t>C</w:t>
      </w:r>
      <w:r w:rsidRPr="007304E0">
        <w:rPr>
          <w:rFonts w:asciiTheme="minorHAnsi" w:hAnsiTheme="minorHAnsi" w:cstheme="minorHAnsi"/>
          <w:bCs/>
        </w:rPr>
        <w:tab/>
        <w:t>=</w:t>
      </w:r>
      <w:r w:rsidRPr="007304E0">
        <w:rPr>
          <w:rFonts w:asciiTheme="minorHAnsi" w:hAnsiTheme="minorHAnsi" w:cstheme="minorHAnsi"/>
          <w:bCs/>
        </w:rPr>
        <w:tab/>
        <w:t>satisfactory performance of assignments; little or no analysis</w:t>
      </w:r>
    </w:p>
    <w:p w14:paraId="267A3F63" w14:textId="19DE4639" w:rsidR="00A71E40" w:rsidRPr="007304E0" w:rsidRDefault="00A71E40" w:rsidP="00A71E40">
      <w:pPr>
        <w:rPr>
          <w:rFonts w:asciiTheme="minorHAnsi" w:hAnsiTheme="minorHAnsi" w:cstheme="minorHAnsi"/>
          <w:bCs/>
        </w:rPr>
      </w:pPr>
      <w:r w:rsidRPr="007304E0">
        <w:rPr>
          <w:rFonts w:asciiTheme="minorHAnsi" w:hAnsiTheme="minorHAnsi" w:cstheme="minorHAnsi"/>
          <w:bCs/>
        </w:rPr>
        <w:t>60 –</w:t>
      </w:r>
      <w:r w:rsidR="00A47D66" w:rsidRPr="007304E0">
        <w:rPr>
          <w:rFonts w:asciiTheme="minorHAnsi" w:hAnsiTheme="minorHAnsi" w:cstheme="minorHAnsi"/>
          <w:bCs/>
        </w:rPr>
        <w:t xml:space="preserve"> </w:t>
      </w:r>
      <w:r w:rsidRPr="007304E0">
        <w:rPr>
          <w:rFonts w:asciiTheme="minorHAnsi" w:hAnsiTheme="minorHAnsi" w:cstheme="minorHAnsi"/>
          <w:bCs/>
        </w:rPr>
        <w:t xml:space="preserve"> 69</w:t>
      </w:r>
      <w:r w:rsidRPr="007304E0">
        <w:rPr>
          <w:rFonts w:asciiTheme="minorHAnsi" w:hAnsiTheme="minorHAnsi" w:cstheme="minorHAnsi"/>
          <w:bCs/>
        </w:rPr>
        <w:tab/>
        <w:t>D</w:t>
      </w:r>
      <w:r w:rsidRPr="007304E0">
        <w:rPr>
          <w:rFonts w:asciiTheme="minorHAnsi" w:hAnsiTheme="minorHAnsi" w:cstheme="minorHAnsi"/>
          <w:bCs/>
        </w:rPr>
        <w:tab/>
        <w:t>=</w:t>
      </w:r>
      <w:r w:rsidRPr="007304E0">
        <w:rPr>
          <w:rFonts w:asciiTheme="minorHAnsi" w:hAnsiTheme="minorHAnsi" w:cstheme="minorHAnsi"/>
          <w:bCs/>
        </w:rPr>
        <w:tab/>
        <w:t>inadequate and/or faulty understanding of material</w:t>
      </w:r>
    </w:p>
    <w:p w14:paraId="3ADE7D26" w14:textId="4C369F5C" w:rsidR="00A71E40" w:rsidRPr="007304E0" w:rsidRDefault="00A47D66" w:rsidP="00A71E40">
      <w:pPr>
        <w:rPr>
          <w:rFonts w:asciiTheme="minorHAnsi" w:hAnsiTheme="minorHAnsi" w:cstheme="minorHAnsi"/>
          <w:bCs/>
        </w:rPr>
      </w:pPr>
      <w:r w:rsidRPr="007304E0">
        <w:rPr>
          <w:rFonts w:asciiTheme="minorHAnsi" w:hAnsiTheme="minorHAnsi" w:cstheme="minorHAnsi"/>
          <w:bCs/>
        </w:rPr>
        <w:t xml:space="preserve"> </w:t>
      </w:r>
      <w:r w:rsidR="00A71E40" w:rsidRPr="007304E0">
        <w:rPr>
          <w:rFonts w:asciiTheme="minorHAnsi" w:hAnsiTheme="minorHAnsi" w:cstheme="minorHAnsi"/>
          <w:bCs/>
        </w:rPr>
        <w:t>0</w:t>
      </w:r>
      <w:r w:rsidRPr="007304E0">
        <w:rPr>
          <w:rFonts w:asciiTheme="minorHAnsi" w:hAnsiTheme="minorHAnsi" w:cstheme="minorHAnsi"/>
          <w:bCs/>
        </w:rPr>
        <w:t xml:space="preserve"> </w:t>
      </w:r>
      <w:r w:rsidR="00A71E40" w:rsidRPr="007304E0">
        <w:rPr>
          <w:rFonts w:asciiTheme="minorHAnsi" w:hAnsiTheme="minorHAnsi" w:cstheme="minorHAnsi"/>
          <w:bCs/>
        </w:rPr>
        <w:t>–</w:t>
      </w:r>
      <w:r w:rsidRPr="007304E0">
        <w:rPr>
          <w:rFonts w:asciiTheme="minorHAnsi" w:hAnsiTheme="minorHAnsi" w:cstheme="minorHAnsi"/>
          <w:bCs/>
        </w:rPr>
        <w:t xml:space="preserve"> </w:t>
      </w:r>
      <w:r w:rsidR="00A71E40" w:rsidRPr="007304E0">
        <w:rPr>
          <w:rFonts w:asciiTheme="minorHAnsi" w:hAnsiTheme="minorHAnsi" w:cstheme="minorHAnsi"/>
          <w:bCs/>
        </w:rPr>
        <w:t>59</w:t>
      </w:r>
      <w:r w:rsidR="00D3494D" w:rsidRPr="007304E0">
        <w:rPr>
          <w:rFonts w:asciiTheme="minorHAnsi" w:hAnsiTheme="minorHAnsi" w:cstheme="minorHAnsi"/>
          <w:bCs/>
        </w:rPr>
        <w:tab/>
      </w:r>
      <w:r w:rsidR="00A71E40" w:rsidRPr="007304E0">
        <w:rPr>
          <w:rFonts w:asciiTheme="minorHAnsi" w:hAnsiTheme="minorHAnsi" w:cstheme="minorHAnsi"/>
          <w:bCs/>
        </w:rPr>
        <w:tab/>
        <w:t>F</w:t>
      </w:r>
      <w:r w:rsidR="00A71E40" w:rsidRPr="007304E0">
        <w:rPr>
          <w:rFonts w:asciiTheme="minorHAnsi" w:hAnsiTheme="minorHAnsi" w:cstheme="minorHAnsi"/>
          <w:bCs/>
        </w:rPr>
        <w:tab/>
        <w:t>=</w:t>
      </w:r>
      <w:r w:rsidR="00A71E40" w:rsidRPr="007304E0">
        <w:rPr>
          <w:rFonts w:asciiTheme="minorHAnsi" w:hAnsiTheme="minorHAnsi" w:cstheme="minorHAnsi"/>
          <w:bCs/>
        </w:rPr>
        <w:tab/>
        <w:t>unacceptable work</w:t>
      </w:r>
    </w:p>
    <w:p w14:paraId="4DDA7F06" w14:textId="7513325A" w:rsidR="00AE491C" w:rsidRDefault="00AE491C" w:rsidP="00D474D8">
      <w:pPr>
        <w:jc w:val="center"/>
        <w:rPr>
          <w:rFonts w:asciiTheme="minorHAnsi" w:hAnsiTheme="minorHAnsi" w:cstheme="minorHAnsi"/>
          <w:b/>
        </w:rPr>
      </w:pPr>
    </w:p>
    <w:p w14:paraId="7C7FAD57" w14:textId="35DB6340" w:rsidR="00FE32C7" w:rsidRDefault="00D80DCF" w:rsidP="00D80DCF">
      <w:pPr>
        <w:rPr>
          <w:rFonts w:asciiTheme="minorHAnsi" w:hAnsiTheme="minorHAnsi" w:cstheme="minorHAnsi"/>
          <w:bCs/>
        </w:rPr>
      </w:pPr>
      <w:r>
        <w:rPr>
          <w:rFonts w:asciiTheme="minorHAnsi" w:hAnsiTheme="minorHAnsi" w:cstheme="minorHAnsi"/>
          <w:b/>
        </w:rPr>
        <w:t xml:space="preserve">A note on process: </w:t>
      </w:r>
      <w:r>
        <w:rPr>
          <w:rFonts w:asciiTheme="minorHAnsi" w:hAnsiTheme="minorHAnsi" w:cstheme="minorHAnsi"/>
          <w:bCs/>
        </w:rPr>
        <w:t>While I never assign group work for grades, I do use small groups for tackling material. Be prepared to work with anyone in your class with kindness, care, and respect during class sessions. Make sure to follow the rule: step forward, step back both in general discussion and group discussion.</w:t>
      </w:r>
    </w:p>
    <w:p w14:paraId="6EB6C69D" w14:textId="77777777" w:rsidR="00D80DCF" w:rsidRPr="00D80DCF" w:rsidRDefault="00D80DCF" w:rsidP="00D80DCF">
      <w:pPr>
        <w:rPr>
          <w:rFonts w:asciiTheme="minorHAnsi" w:hAnsiTheme="minorHAnsi" w:cstheme="minorHAnsi"/>
          <w:bCs/>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5772"/>
        <w:gridCol w:w="3325"/>
      </w:tblGrid>
      <w:tr w:rsidR="00755DF9" w:rsidRPr="00CA793A" w14:paraId="0919E3BC" w14:textId="171C632F" w:rsidTr="00066DF7">
        <w:tc>
          <w:tcPr>
            <w:tcW w:w="10790" w:type="dxa"/>
            <w:gridSpan w:val="3"/>
          </w:tcPr>
          <w:p w14:paraId="3715C1D7" w14:textId="5F0C69CC" w:rsidR="00755DF9" w:rsidRPr="006D6D2F" w:rsidRDefault="00755DF9" w:rsidP="00210CAB">
            <w:pPr>
              <w:jc w:val="center"/>
              <w:rPr>
                <w:rFonts w:asciiTheme="minorHAnsi" w:hAnsiTheme="minorHAnsi" w:cstheme="minorHAnsi"/>
                <w:b/>
              </w:rPr>
            </w:pPr>
            <w:r w:rsidRPr="006D6D2F">
              <w:rPr>
                <w:rFonts w:asciiTheme="minorHAnsi" w:hAnsiTheme="minorHAnsi" w:cstheme="minorHAnsi"/>
                <w:b/>
              </w:rPr>
              <w:t xml:space="preserve"> Assigned readings are listed for the day they are due to be completed.</w:t>
            </w:r>
          </w:p>
        </w:tc>
      </w:tr>
      <w:tr w:rsidR="006D6D2F" w:rsidRPr="00CA793A" w14:paraId="68365C95" w14:textId="58BA1EAF" w:rsidTr="00FE32C7">
        <w:tc>
          <w:tcPr>
            <w:tcW w:w="7465" w:type="dxa"/>
            <w:gridSpan w:val="2"/>
          </w:tcPr>
          <w:p w14:paraId="11EE8022" w14:textId="77777777" w:rsidR="006D6D2F" w:rsidRDefault="006D6D2F" w:rsidP="00210CAB">
            <w:pPr>
              <w:jc w:val="center"/>
              <w:rPr>
                <w:rFonts w:asciiTheme="minorHAnsi" w:hAnsiTheme="minorHAnsi" w:cstheme="minorHAnsi"/>
                <w:b/>
              </w:rPr>
            </w:pPr>
            <w:r w:rsidRPr="006D6D2F">
              <w:rPr>
                <w:rFonts w:asciiTheme="minorHAnsi" w:hAnsiTheme="minorHAnsi" w:cstheme="minorHAnsi"/>
                <w:b/>
              </w:rPr>
              <w:t>Module 1: Framing Concerns: On Feminist, Queer, and Masculinity Studies (and Defining our Terms)</w:t>
            </w:r>
          </w:p>
          <w:p w14:paraId="0B58C97C" w14:textId="54D53210" w:rsidR="00755DF9" w:rsidRPr="009A695C" w:rsidRDefault="00755DF9" w:rsidP="00210CAB">
            <w:pPr>
              <w:jc w:val="center"/>
              <w:rPr>
                <w:rFonts w:asciiTheme="minorHAnsi" w:hAnsiTheme="minorHAnsi" w:cstheme="minorHAnsi"/>
                <w:b/>
                <w:sz w:val="16"/>
                <w:szCs w:val="16"/>
              </w:rPr>
            </w:pPr>
          </w:p>
        </w:tc>
        <w:tc>
          <w:tcPr>
            <w:tcW w:w="3325" w:type="dxa"/>
          </w:tcPr>
          <w:p w14:paraId="773807A6" w14:textId="3872C0B1" w:rsidR="006D6D2F" w:rsidRPr="006D6D2F" w:rsidRDefault="00755DF9" w:rsidP="00210CAB">
            <w:pPr>
              <w:jc w:val="center"/>
              <w:rPr>
                <w:rFonts w:asciiTheme="minorHAnsi" w:hAnsiTheme="minorHAnsi" w:cstheme="minorHAnsi"/>
                <w:b/>
              </w:rPr>
            </w:pPr>
            <w:r>
              <w:rPr>
                <w:rFonts w:asciiTheme="minorHAnsi" w:hAnsiTheme="minorHAnsi" w:cstheme="minorHAnsi"/>
                <w:b/>
              </w:rPr>
              <w:t>What’s It All About?</w:t>
            </w:r>
          </w:p>
        </w:tc>
      </w:tr>
      <w:tr w:rsidR="006D6D2F" w:rsidRPr="00CA793A" w14:paraId="70193E0D" w14:textId="3B8A509C" w:rsidTr="00FE32C7">
        <w:tc>
          <w:tcPr>
            <w:tcW w:w="1693" w:type="dxa"/>
          </w:tcPr>
          <w:p w14:paraId="414253C7" w14:textId="703A46B0" w:rsidR="006D6D2F" w:rsidRPr="00CA793A" w:rsidRDefault="006D6D2F" w:rsidP="00210CAB">
            <w:pPr>
              <w:rPr>
                <w:rFonts w:asciiTheme="minorHAnsi" w:hAnsiTheme="minorHAnsi" w:cstheme="minorHAnsi"/>
              </w:rPr>
            </w:pPr>
            <w:r w:rsidRPr="00CA793A">
              <w:rPr>
                <w:rFonts w:asciiTheme="minorHAnsi" w:hAnsiTheme="minorHAnsi" w:cstheme="minorHAnsi"/>
              </w:rPr>
              <w:t>August 25</w:t>
            </w:r>
          </w:p>
        </w:tc>
        <w:tc>
          <w:tcPr>
            <w:tcW w:w="5772" w:type="dxa"/>
          </w:tcPr>
          <w:p w14:paraId="2894C0C7" w14:textId="77777777" w:rsidR="006D6D2F" w:rsidRPr="00274269" w:rsidRDefault="006D6D2F" w:rsidP="00210CAB">
            <w:pPr>
              <w:rPr>
                <w:rFonts w:asciiTheme="minorHAnsi" w:hAnsiTheme="minorHAnsi" w:cstheme="minorHAnsi"/>
                <w:b/>
              </w:rPr>
            </w:pPr>
            <w:r w:rsidRPr="00274269">
              <w:rPr>
                <w:rFonts w:asciiTheme="minorHAnsi" w:hAnsiTheme="minorHAnsi" w:cstheme="minorHAnsi"/>
                <w:b/>
              </w:rPr>
              <w:t>Introduction to the Course</w:t>
            </w:r>
          </w:p>
          <w:p w14:paraId="363B77A8" w14:textId="4A75465C" w:rsidR="009A695C" w:rsidRPr="009A695C" w:rsidRDefault="00E654CE" w:rsidP="009A695C">
            <w:pPr>
              <w:pStyle w:val="ListParagraph"/>
              <w:numPr>
                <w:ilvl w:val="0"/>
                <w:numId w:val="1"/>
              </w:numPr>
              <w:spacing w:after="0"/>
              <w:jc w:val="left"/>
              <w:rPr>
                <w:rFonts w:asciiTheme="minorHAnsi" w:hAnsiTheme="minorHAnsi" w:cstheme="minorHAnsi"/>
                <w:bCs/>
                <w:sz w:val="24"/>
                <w:szCs w:val="24"/>
              </w:rPr>
            </w:pPr>
            <w:r w:rsidRPr="009A695C">
              <w:rPr>
                <w:rFonts w:asciiTheme="minorHAnsi" w:hAnsiTheme="minorHAnsi" w:cstheme="minorHAnsi"/>
                <w:b/>
                <w:bCs/>
                <w:i/>
                <w:iCs/>
                <w:sz w:val="24"/>
                <w:szCs w:val="24"/>
              </w:rPr>
              <w:t>READ THIS SYLLABUS</w:t>
            </w:r>
            <w:r w:rsidR="009A695C">
              <w:rPr>
                <w:rFonts w:asciiTheme="minorHAnsi" w:hAnsiTheme="minorHAnsi" w:cstheme="minorHAnsi"/>
                <w:i/>
                <w:iCs/>
                <w:sz w:val="24"/>
                <w:szCs w:val="24"/>
              </w:rPr>
              <w:t>, review PPTX “Reading Academic Materials” on Canvas site</w:t>
            </w:r>
          </w:p>
          <w:p w14:paraId="5D17BA80" w14:textId="7BDF63AF" w:rsidR="006D6D2F" w:rsidRPr="00715295" w:rsidRDefault="00E654CE">
            <w:pPr>
              <w:pStyle w:val="ListParagraph"/>
              <w:numPr>
                <w:ilvl w:val="0"/>
                <w:numId w:val="1"/>
              </w:numPr>
              <w:spacing w:after="0"/>
              <w:jc w:val="left"/>
              <w:rPr>
                <w:rFonts w:asciiTheme="minorHAnsi" w:hAnsiTheme="minorHAnsi" w:cstheme="minorHAnsi"/>
                <w:bCs/>
                <w:sz w:val="24"/>
                <w:szCs w:val="24"/>
              </w:rPr>
            </w:pPr>
            <w:r>
              <w:rPr>
                <w:rFonts w:asciiTheme="minorHAnsi" w:hAnsiTheme="minorHAnsi" w:cstheme="minorHAnsi"/>
                <w:i/>
                <w:iCs/>
                <w:sz w:val="24"/>
                <w:szCs w:val="24"/>
              </w:rPr>
              <w:t xml:space="preserve">And this text from the </w:t>
            </w:r>
            <w:r w:rsidR="006D6D2F" w:rsidRPr="00715295">
              <w:rPr>
                <w:rFonts w:asciiTheme="minorHAnsi" w:hAnsiTheme="minorHAnsi" w:cstheme="minorHAnsi"/>
                <w:i/>
                <w:iCs/>
                <w:sz w:val="24"/>
                <w:szCs w:val="24"/>
              </w:rPr>
              <w:t>Jewish Study Bible</w:t>
            </w:r>
            <w:r w:rsidR="006D6D2F" w:rsidRPr="00715295">
              <w:rPr>
                <w:rFonts w:asciiTheme="minorHAnsi" w:hAnsiTheme="minorHAnsi" w:cstheme="minorHAnsi"/>
                <w:sz w:val="24"/>
                <w:szCs w:val="24"/>
              </w:rPr>
              <w:t>: 2 Samuel 11, pp. 622-624.</w:t>
            </w:r>
            <w:r w:rsidR="00715295">
              <w:rPr>
                <w:rFonts w:asciiTheme="minorHAnsi" w:hAnsiTheme="minorHAnsi" w:cstheme="minorHAnsi"/>
                <w:sz w:val="24"/>
                <w:szCs w:val="24"/>
              </w:rPr>
              <w:t xml:space="preserve"> Introducing: “</w:t>
            </w:r>
            <w:proofErr w:type="spellStart"/>
            <w:r w:rsidR="00715295">
              <w:rPr>
                <w:rFonts w:asciiTheme="minorHAnsi" w:hAnsiTheme="minorHAnsi" w:cstheme="minorHAnsi"/>
                <w:sz w:val="24"/>
                <w:szCs w:val="24"/>
              </w:rPr>
              <w:t>Labbing</w:t>
            </w:r>
            <w:proofErr w:type="spellEnd"/>
            <w:r w:rsidR="00715295">
              <w:rPr>
                <w:rFonts w:asciiTheme="minorHAnsi" w:hAnsiTheme="minorHAnsi" w:cstheme="minorHAnsi"/>
                <w:sz w:val="24"/>
                <w:szCs w:val="24"/>
              </w:rPr>
              <w:t xml:space="preserve"> the Text.”</w:t>
            </w:r>
          </w:p>
          <w:p w14:paraId="5B052996" w14:textId="77777777" w:rsidR="006D6D2F" w:rsidRPr="006D6D2F" w:rsidRDefault="006D6D2F" w:rsidP="006D6D2F">
            <w:pPr>
              <w:pStyle w:val="ListParagraph"/>
              <w:spacing w:after="0"/>
              <w:ind w:firstLine="0"/>
              <w:jc w:val="left"/>
              <w:rPr>
                <w:rFonts w:asciiTheme="minorHAnsi" w:hAnsiTheme="minorHAnsi" w:cstheme="minorHAnsi"/>
                <w:sz w:val="24"/>
                <w:szCs w:val="24"/>
              </w:rPr>
            </w:pPr>
          </w:p>
        </w:tc>
        <w:tc>
          <w:tcPr>
            <w:tcW w:w="3325" w:type="dxa"/>
          </w:tcPr>
          <w:p w14:paraId="44433A54" w14:textId="1103CCF2" w:rsidR="006D6D2F" w:rsidRPr="006D6D2F" w:rsidRDefault="006D6D2F" w:rsidP="00210CAB">
            <w:pPr>
              <w:rPr>
                <w:rFonts w:asciiTheme="minorHAnsi" w:hAnsiTheme="minorHAnsi" w:cstheme="minorHAnsi"/>
                <w:bCs/>
              </w:rPr>
            </w:pPr>
            <w:r>
              <w:rPr>
                <w:rFonts w:asciiTheme="minorHAnsi" w:hAnsiTheme="minorHAnsi" w:cstheme="minorHAnsi"/>
                <w:bCs/>
              </w:rPr>
              <w:t>We will get to know one another, review some skills needed</w:t>
            </w:r>
            <w:r w:rsidR="00715295">
              <w:rPr>
                <w:rFonts w:asciiTheme="minorHAnsi" w:hAnsiTheme="minorHAnsi" w:cstheme="minorHAnsi"/>
                <w:bCs/>
              </w:rPr>
              <w:t xml:space="preserve"> for mastering course content</w:t>
            </w:r>
            <w:r>
              <w:rPr>
                <w:rFonts w:asciiTheme="minorHAnsi" w:hAnsiTheme="minorHAnsi" w:cstheme="minorHAnsi"/>
                <w:bCs/>
              </w:rPr>
              <w:t xml:space="preserve">, and </w:t>
            </w:r>
            <w:r w:rsidR="00E654CE">
              <w:rPr>
                <w:rFonts w:asciiTheme="minorHAnsi" w:hAnsiTheme="minorHAnsi" w:cstheme="minorHAnsi"/>
                <w:bCs/>
              </w:rPr>
              <w:t>lab the assigned text.</w:t>
            </w:r>
          </w:p>
        </w:tc>
      </w:tr>
      <w:tr w:rsidR="006D6D2F" w:rsidRPr="00CA793A" w14:paraId="5D74ED70" w14:textId="62217132" w:rsidTr="00FE32C7">
        <w:tc>
          <w:tcPr>
            <w:tcW w:w="1693" w:type="dxa"/>
          </w:tcPr>
          <w:p w14:paraId="136E5B68" w14:textId="30D351C2" w:rsidR="006D6D2F" w:rsidRPr="00CA793A" w:rsidRDefault="006D6D2F" w:rsidP="00210CAB">
            <w:pPr>
              <w:rPr>
                <w:rFonts w:asciiTheme="minorHAnsi" w:hAnsiTheme="minorHAnsi" w:cstheme="minorHAnsi"/>
              </w:rPr>
            </w:pPr>
            <w:bookmarkStart w:id="9" w:name="_Hlk49685772"/>
            <w:r w:rsidRPr="00CA793A">
              <w:rPr>
                <w:rFonts w:asciiTheme="minorHAnsi" w:hAnsiTheme="minorHAnsi" w:cstheme="minorHAnsi"/>
              </w:rPr>
              <w:t>September 1</w:t>
            </w:r>
          </w:p>
        </w:tc>
        <w:tc>
          <w:tcPr>
            <w:tcW w:w="5772" w:type="dxa"/>
          </w:tcPr>
          <w:p w14:paraId="7C59550C" w14:textId="41FAA48C" w:rsidR="006D6D2F" w:rsidRPr="00274269" w:rsidRDefault="006D6D2F" w:rsidP="00F70ABE">
            <w:pPr>
              <w:rPr>
                <w:rFonts w:asciiTheme="minorHAnsi" w:hAnsiTheme="minorHAnsi" w:cstheme="minorHAnsi"/>
                <w:b/>
                <w:bCs/>
              </w:rPr>
            </w:pPr>
            <w:r w:rsidRPr="00274269">
              <w:rPr>
                <w:rFonts w:asciiTheme="minorHAnsi" w:hAnsiTheme="minorHAnsi" w:cstheme="minorHAnsi"/>
                <w:b/>
                <w:bCs/>
              </w:rPr>
              <w:t>Reading the Text: Bible as Performance. Queer Performativity, and Defining “Gender Criticism”</w:t>
            </w:r>
          </w:p>
          <w:p w14:paraId="04DCACF9" w14:textId="1B57ADE0" w:rsidR="006D6D2F" w:rsidRPr="006D6D2F" w:rsidRDefault="006D6D2F">
            <w:pPr>
              <w:pStyle w:val="ListParagraph"/>
              <w:numPr>
                <w:ilvl w:val="0"/>
                <w:numId w:val="1"/>
              </w:numPr>
              <w:spacing w:after="0"/>
              <w:rPr>
                <w:rFonts w:asciiTheme="minorHAnsi" w:hAnsiTheme="minorHAnsi" w:cstheme="minorHAnsi"/>
                <w:sz w:val="24"/>
                <w:szCs w:val="24"/>
              </w:rPr>
            </w:pPr>
            <w:r w:rsidRPr="006D6D2F">
              <w:rPr>
                <w:rFonts w:asciiTheme="minorHAnsi" w:hAnsiTheme="minorHAnsi" w:cstheme="minorHAnsi"/>
                <w:sz w:val="24"/>
                <w:szCs w:val="24"/>
              </w:rPr>
              <w:t xml:space="preserve">Ken Stone, “Bibles that Matter - Biblical Theology and Queer Performativity,” pp. 14-25. </w:t>
            </w:r>
          </w:p>
          <w:p w14:paraId="72C3D2A5" w14:textId="5D64F5E4" w:rsidR="006D6D2F" w:rsidRPr="006D6D2F" w:rsidRDefault="006D6D2F">
            <w:pPr>
              <w:pStyle w:val="ListParagraph"/>
              <w:numPr>
                <w:ilvl w:val="0"/>
                <w:numId w:val="1"/>
              </w:numPr>
              <w:spacing w:after="160" w:line="259" w:lineRule="auto"/>
              <w:rPr>
                <w:rFonts w:asciiTheme="minorHAnsi" w:hAnsiTheme="minorHAnsi" w:cstheme="minorHAnsi"/>
                <w:b/>
                <w:sz w:val="24"/>
                <w:szCs w:val="24"/>
              </w:rPr>
            </w:pPr>
            <w:r w:rsidRPr="006D6D2F">
              <w:rPr>
                <w:rFonts w:asciiTheme="minorHAnsi" w:hAnsiTheme="minorHAnsi" w:cstheme="minorHAnsi"/>
                <w:sz w:val="24"/>
                <w:szCs w:val="24"/>
              </w:rPr>
              <w:t>Ken Stone,</w:t>
            </w:r>
            <w:r w:rsidRPr="006D6D2F">
              <w:rPr>
                <w:rFonts w:asciiTheme="minorHAnsi" w:hAnsiTheme="minorHAnsi" w:cstheme="minorHAnsi"/>
                <w:b/>
                <w:bCs/>
                <w:sz w:val="24"/>
                <w:szCs w:val="24"/>
              </w:rPr>
              <w:t xml:space="preserve"> </w:t>
            </w:r>
            <w:r w:rsidRPr="006D6D2F">
              <w:rPr>
                <w:rFonts w:asciiTheme="minorHAnsi" w:hAnsiTheme="minorHAnsi" w:cstheme="minorHAnsi"/>
                <w:sz w:val="24"/>
                <w:szCs w:val="24"/>
              </w:rPr>
              <w:t>“Gender Criticism: The Un-Manning of Abimelech,” 183-201.</w:t>
            </w:r>
          </w:p>
        </w:tc>
        <w:tc>
          <w:tcPr>
            <w:tcW w:w="3325" w:type="dxa"/>
          </w:tcPr>
          <w:p w14:paraId="38006C59" w14:textId="1A910B16" w:rsidR="006D6D2F" w:rsidRPr="006D6D2F" w:rsidRDefault="006D6D2F" w:rsidP="00F70ABE">
            <w:pPr>
              <w:rPr>
                <w:rFonts w:asciiTheme="minorHAnsi" w:hAnsiTheme="minorHAnsi" w:cstheme="minorHAnsi"/>
              </w:rPr>
            </w:pPr>
            <w:r>
              <w:rPr>
                <w:rFonts w:asciiTheme="minorHAnsi" w:hAnsiTheme="minorHAnsi" w:cstheme="minorHAnsi"/>
              </w:rPr>
              <w:t>In this introduction to framing concerns, we will consider the nature of Bible and the nature of gender criticism.</w:t>
            </w:r>
          </w:p>
        </w:tc>
      </w:tr>
      <w:tr w:rsidR="006D6D2F" w:rsidRPr="00CA793A" w14:paraId="48C343BE" w14:textId="03495C5D" w:rsidTr="00FE32C7">
        <w:tc>
          <w:tcPr>
            <w:tcW w:w="1693" w:type="dxa"/>
          </w:tcPr>
          <w:p w14:paraId="302728FE" w14:textId="77777777" w:rsidR="006D6D2F" w:rsidRPr="00CA793A" w:rsidRDefault="006D6D2F" w:rsidP="000065F5">
            <w:pPr>
              <w:rPr>
                <w:rFonts w:asciiTheme="minorHAnsi" w:hAnsiTheme="minorHAnsi" w:cstheme="minorHAnsi"/>
              </w:rPr>
            </w:pPr>
            <w:r w:rsidRPr="00CA793A">
              <w:rPr>
                <w:rFonts w:asciiTheme="minorHAnsi" w:hAnsiTheme="minorHAnsi" w:cstheme="minorHAnsi"/>
              </w:rPr>
              <w:t>September 8</w:t>
            </w:r>
          </w:p>
          <w:p w14:paraId="53DF4AE2" w14:textId="2B4F7DD3" w:rsidR="006D6D2F" w:rsidRPr="002A2A26" w:rsidRDefault="006D6D2F" w:rsidP="000065F5">
            <w:pPr>
              <w:rPr>
                <w:rFonts w:asciiTheme="minorHAnsi" w:hAnsiTheme="minorHAnsi" w:cstheme="minorHAnsi"/>
                <w:b/>
                <w:bCs/>
                <w:iCs/>
              </w:rPr>
            </w:pPr>
            <w:r>
              <w:rPr>
                <w:rFonts w:asciiTheme="minorHAnsi" w:hAnsiTheme="minorHAnsi" w:cstheme="minorHAnsi"/>
                <w:b/>
                <w:bCs/>
                <w:iCs/>
              </w:rPr>
              <w:t xml:space="preserve">Article Review </w:t>
            </w:r>
            <w:r w:rsidR="009D6109">
              <w:rPr>
                <w:rFonts w:asciiTheme="minorHAnsi" w:hAnsiTheme="minorHAnsi" w:cstheme="minorHAnsi"/>
                <w:b/>
                <w:bCs/>
              </w:rPr>
              <w:t xml:space="preserve">due </w:t>
            </w:r>
            <w:r w:rsidR="009D6109">
              <w:rPr>
                <w:rFonts w:asciiTheme="minorHAnsi" w:hAnsiTheme="minorHAnsi" w:cstheme="minorHAnsi"/>
                <w:b/>
              </w:rPr>
              <w:t>at 11:59.</w:t>
            </w:r>
          </w:p>
        </w:tc>
        <w:tc>
          <w:tcPr>
            <w:tcW w:w="5772" w:type="dxa"/>
          </w:tcPr>
          <w:p w14:paraId="738D33D7" w14:textId="27B27AF2" w:rsidR="006D6D2F" w:rsidRPr="00274269" w:rsidRDefault="006D6D2F" w:rsidP="000065F5">
            <w:pPr>
              <w:spacing w:line="259" w:lineRule="auto"/>
              <w:rPr>
                <w:rFonts w:asciiTheme="minorHAnsi" w:hAnsiTheme="minorHAnsi" w:cstheme="minorHAnsi"/>
                <w:b/>
                <w:bCs/>
              </w:rPr>
            </w:pPr>
            <w:r w:rsidRPr="00274269">
              <w:rPr>
                <w:rFonts w:asciiTheme="minorHAnsi" w:hAnsiTheme="minorHAnsi" w:cstheme="minorHAnsi"/>
                <w:b/>
                <w:bCs/>
              </w:rPr>
              <w:t>On Whose Shoulders do We Stand</w:t>
            </w:r>
            <w:r w:rsidR="00274269" w:rsidRPr="00274269">
              <w:rPr>
                <w:rFonts w:asciiTheme="minorHAnsi" w:hAnsiTheme="minorHAnsi" w:cstheme="minorHAnsi"/>
                <w:b/>
                <w:bCs/>
              </w:rPr>
              <w:t>?</w:t>
            </w:r>
            <w:r w:rsidRPr="00274269">
              <w:rPr>
                <w:rFonts w:asciiTheme="minorHAnsi" w:hAnsiTheme="minorHAnsi" w:cstheme="minorHAnsi"/>
                <w:b/>
                <w:bCs/>
              </w:rPr>
              <w:t xml:space="preserve"> Feminist Biblical Scholarship and the Academy</w:t>
            </w:r>
          </w:p>
          <w:p w14:paraId="4CD3278D" w14:textId="53DB07FB" w:rsidR="006B09DB" w:rsidRPr="006B09DB" w:rsidRDefault="006B09DB">
            <w:pPr>
              <w:pStyle w:val="ListParagraph"/>
              <w:numPr>
                <w:ilvl w:val="0"/>
                <w:numId w:val="11"/>
              </w:numPr>
              <w:spacing w:after="0"/>
              <w:rPr>
                <w:rFonts w:asciiTheme="minorHAnsi" w:hAnsiTheme="minorHAnsi" w:cstheme="minorHAnsi"/>
                <w:b/>
                <w:bCs/>
                <w:sz w:val="24"/>
                <w:szCs w:val="24"/>
              </w:rPr>
            </w:pPr>
            <w:bookmarkStart w:id="10" w:name="_Hlk111055420"/>
            <w:r>
              <w:rPr>
                <w:rFonts w:asciiTheme="minorHAnsi" w:hAnsiTheme="minorHAnsi" w:cstheme="minorHAnsi"/>
                <w:sz w:val="24"/>
                <w:szCs w:val="24"/>
              </w:rPr>
              <w:t xml:space="preserve">Susanne Scholz, </w:t>
            </w:r>
            <w:r w:rsidRPr="006B09DB">
              <w:rPr>
                <w:rFonts w:asciiTheme="minorHAnsi" w:hAnsiTheme="minorHAnsi" w:cstheme="minorHAnsi"/>
                <w:sz w:val="24"/>
                <w:szCs w:val="24"/>
              </w:rPr>
              <w:t xml:space="preserve">Tell Me How You Read This Story and I Will Tell You Who You Are: Post-Postmodernity, </w:t>
            </w:r>
            <w:proofErr w:type="spellStart"/>
            <w:r w:rsidRPr="006B09DB">
              <w:rPr>
                <w:rFonts w:asciiTheme="minorHAnsi" w:hAnsiTheme="minorHAnsi" w:cstheme="minorHAnsi"/>
                <w:sz w:val="24"/>
                <w:szCs w:val="24"/>
              </w:rPr>
              <w:t>Radicant</w:t>
            </w:r>
            <w:proofErr w:type="spellEnd"/>
            <w:r w:rsidRPr="006B09DB">
              <w:rPr>
                <w:rFonts w:asciiTheme="minorHAnsi" w:hAnsiTheme="minorHAnsi" w:cstheme="minorHAnsi"/>
                <w:sz w:val="24"/>
                <w:szCs w:val="24"/>
              </w:rPr>
              <w:t xml:space="preserve"> Exegesis, and a Feminist Sociology of Biblical Hermeneutics</w:t>
            </w:r>
            <w:r>
              <w:rPr>
                <w:rFonts w:asciiTheme="minorHAnsi" w:hAnsiTheme="minorHAnsi" w:cstheme="minorHAnsi"/>
                <w:sz w:val="24"/>
                <w:szCs w:val="24"/>
              </w:rPr>
              <w:t>,” 167-190.</w:t>
            </w:r>
          </w:p>
          <w:p w14:paraId="13B540DA" w14:textId="76CDB62F" w:rsidR="006D6D2F" w:rsidRPr="006D6D2F" w:rsidRDefault="006D6D2F">
            <w:pPr>
              <w:pStyle w:val="ListParagraph"/>
              <w:numPr>
                <w:ilvl w:val="0"/>
                <w:numId w:val="11"/>
              </w:numPr>
              <w:spacing w:after="0"/>
              <w:rPr>
                <w:rFonts w:asciiTheme="minorHAnsi" w:hAnsiTheme="minorHAnsi" w:cstheme="minorHAnsi"/>
                <w:b/>
                <w:bCs/>
                <w:sz w:val="24"/>
                <w:szCs w:val="24"/>
              </w:rPr>
            </w:pPr>
            <w:r w:rsidRPr="006D6D2F">
              <w:rPr>
                <w:rFonts w:asciiTheme="minorHAnsi" w:hAnsiTheme="minorHAnsi" w:cstheme="minorHAnsi"/>
                <w:sz w:val="24"/>
                <w:szCs w:val="24"/>
              </w:rPr>
              <w:t>Susanne Scholz</w:t>
            </w:r>
            <w:bookmarkEnd w:id="10"/>
            <w:r w:rsidRPr="006D6D2F">
              <w:rPr>
                <w:rFonts w:asciiTheme="minorHAnsi" w:hAnsiTheme="minorHAnsi" w:cstheme="minorHAnsi"/>
                <w:sz w:val="24"/>
                <w:szCs w:val="24"/>
              </w:rPr>
              <w:t>, ““Back Then It Was Legal”: The Epistemological Imbalance in Readings of Biblical and Ancient Near Eastern Rape Legislation,” 93-1</w:t>
            </w:r>
            <w:r w:rsidR="006B09DB">
              <w:rPr>
                <w:rFonts w:asciiTheme="minorHAnsi" w:hAnsiTheme="minorHAnsi" w:cstheme="minorHAnsi"/>
                <w:sz w:val="24"/>
                <w:szCs w:val="24"/>
              </w:rPr>
              <w:t>21.</w:t>
            </w:r>
            <w:r w:rsidRPr="006D6D2F">
              <w:rPr>
                <w:rFonts w:asciiTheme="minorHAnsi" w:hAnsiTheme="minorHAnsi" w:cstheme="minorHAnsi"/>
                <w:sz w:val="24"/>
                <w:szCs w:val="24"/>
              </w:rPr>
              <w:t xml:space="preserve"> </w:t>
            </w:r>
          </w:p>
          <w:p w14:paraId="5548110F" w14:textId="130D7601" w:rsidR="006D6D2F" w:rsidRPr="006D6D2F" w:rsidRDefault="006D6D2F" w:rsidP="006B09DB">
            <w:pPr>
              <w:pStyle w:val="ListParagraph"/>
              <w:spacing w:line="259" w:lineRule="auto"/>
              <w:ind w:firstLine="0"/>
              <w:rPr>
                <w:rFonts w:asciiTheme="minorHAnsi" w:hAnsiTheme="minorHAnsi" w:cstheme="minorHAnsi"/>
                <w:sz w:val="24"/>
                <w:szCs w:val="24"/>
              </w:rPr>
            </w:pPr>
          </w:p>
        </w:tc>
        <w:tc>
          <w:tcPr>
            <w:tcW w:w="3325" w:type="dxa"/>
          </w:tcPr>
          <w:p w14:paraId="306920F2" w14:textId="0F729CA5" w:rsidR="006D6D2F" w:rsidRPr="006D6D2F" w:rsidRDefault="006B09DB" w:rsidP="000065F5">
            <w:pPr>
              <w:spacing w:line="259" w:lineRule="auto"/>
              <w:rPr>
                <w:rFonts w:asciiTheme="minorHAnsi" w:hAnsiTheme="minorHAnsi" w:cstheme="minorHAnsi"/>
              </w:rPr>
            </w:pPr>
            <w:r>
              <w:rPr>
                <w:rFonts w:asciiTheme="minorHAnsi" w:hAnsiTheme="minorHAnsi" w:cstheme="minorHAnsi"/>
              </w:rPr>
              <w:t>Susanne Scholz has been a pivotal voice in identifying how “traditional” scholarship</w:t>
            </w:r>
            <w:r w:rsidR="006D6D2F">
              <w:rPr>
                <w:rFonts w:asciiTheme="minorHAnsi" w:hAnsiTheme="minorHAnsi" w:cstheme="minorHAnsi"/>
              </w:rPr>
              <w:t xml:space="preserve"> (yes, you can assume that means mostly male, white, privileged and Christian) </w:t>
            </w:r>
            <w:r w:rsidR="00576D36">
              <w:rPr>
                <w:rFonts w:asciiTheme="minorHAnsi" w:hAnsiTheme="minorHAnsi" w:cstheme="minorHAnsi"/>
              </w:rPr>
              <w:t>understands</w:t>
            </w:r>
            <w:r w:rsidR="006D6D2F">
              <w:rPr>
                <w:rFonts w:asciiTheme="minorHAnsi" w:hAnsiTheme="minorHAnsi" w:cstheme="minorHAnsi"/>
              </w:rPr>
              <w:t xml:space="preserve"> How Bible Criticism Must Be Done.</w:t>
            </w:r>
            <w:r w:rsidR="00576D36">
              <w:rPr>
                <w:rFonts w:asciiTheme="minorHAnsi" w:hAnsiTheme="minorHAnsi" w:cstheme="minorHAnsi"/>
              </w:rPr>
              <w:t xml:space="preserve"> These are tough articles, so take them in small portions.</w:t>
            </w:r>
          </w:p>
        </w:tc>
      </w:tr>
      <w:tr w:rsidR="006D6D2F" w:rsidRPr="00CA793A" w14:paraId="13B18039" w14:textId="4C21B07E" w:rsidTr="00FE32C7">
        <w:tc>
          <w:tcPr>
            <w:tcW w:w="1693" w:type="dxa"/>
          </w:tcPr>
          <w:p w14:paraId="060A9AF5" w14:textId="695C64C6" w:rsidR="006D6D2F" w:rsidRPr="00CA793A" w:rsidRDefault="006D6D2F" w:rsidP="000065F5">
            <w:pPr>
              <w:rPr>
                <w:rFonts w:asciiTheme="minorHAnsi" w:hAnsiTheme="minorHAnsi" w:cstheme="minorHAnsi"/>
                <w:b/>
                <w:bCs/>
              </w:rPr>
            </w:pPr>
            <w:r w:rsidRPr="00CA793A">
              <w:rPr>
                <w:rFonts w:asciiTheme="minorHAnsi" w:hAnsiTheme="minorHAnsi" w:cstheme="minorHAnsi"/>
              </w:rPr>
              <w:t>September 15</w:t>
            </w:r>
          </w:p>
        </w:tc>
        <w:tc>
          <w:tcPr>
            <w:tcW w:w="5772" w:type="dxa"/>
          </w:tcPr>
          <w:p w14:paraId="3B65BADF" w14:textId="77777777" w:rsidR="006D6D2F" w:rsidRPr="00274269" w:rsidRDefault="006D6D2F" w:rsidP="000065F5">
            <w:pPr>
              <w:spacing w:line="259" w:lineRule="auto"/>
              <w:rPr>
                <w:rFonts w:asciiTheme="minorHAnsi" w:hAnsiTheme="minorHAnsi" w:cstheme="minorHAnsi"/>
                <w:b/>
                <w:bCs/>
              </w:rPr>
            </w:pPr>
            <w:r w:rsidRPr="00274269">
              <w:rPr>
                <w:rFonts w:asciiTheme="minorHAnsi" w:hAnsiTheme="minorHAnsi" w:cstheme="minorHAnsi"/>
                <w:b/>
                <w:bCs/>
              </w:rPr>
              <w:t>Homosociality and Male Friendship: Defining Terms</w:t>
            </w:r>
          </w:p>
          <w:p w14:paraId="48BEC95D" w14:textId="77777777" w:rsidR="006D6D2F" w:rsidRPr="006D6D2F" w:rsidRDefault="006D6D2F">
            <w:pPr>
              <w:pStyle w:val="ListParagraph"/>
              <w:numPr>
                <w:ilvl w:val="0"/>
                <w:numId w:val="1"/>
              </w:numPr>
              <w:spacing w:line="259" w:lineRule="auto"/>
              <w:rPr>
                <w:rFonts w:asciiTheme="minorHAnsi" w:hAnsiTheme="minorHAnsi" w:cstheme="minorHAnsi"/>
                <w:sz w:val="24"/>
                <w:szCs w:val="24"/>
              </w:rPr>
            </w:pPr>
            <w:r w:rsidRPr="006D6D2F">
              <w:rPr>
                <w:rFonts w:asciiTheme="minorHAnsi" w:hAnsiTheme="minorHAnsi" w:cstheme="minorHAnsi"/>
                <w:sz w:val="24"/>
                <w:szCs w:val="24"/>
              </w:rPr>
              <w:t>David M. Halperin, “How to do the History of Male Homosexuality,” pp. 87-124.</w:t>
            </w:r>
            <w:bookmarkStart w:id="11" w:name="_Hlk25852197"/>
          </w:p>
          <w:p w14:paraId="14797CB2" w14:textId="1AB4CB50" w:rsidR="006D6D2F" w:rsidRPr="006D6D2F" w:rsidRDefault="006D6D2F">
            <w:pPr>
              <w:pStyle w:val="ListParagraph"/>
              <w:numPr>
                <w:ilvl w:val="0"/>
                <w:numId w:val="1"/>
              </w:numPr>
              <w:spacing w:line="259" w:lineRule="auto"/>
              <w:rPr>
                <w:rFonts w:asciiTheme="minorHAnsi" w:hAnsiTheme="minorHAnsi" w:cstheme="minorHAnsi"/>
                <w:sz w:val="24"/>
                <w:szCs w:val="24"/>
              </w:rPr>
            </w:pPr>
            <w:r w:rsidRPr="006D6D2F">
              <w:rPr>
                <w:rFonts w:asciiTheme="minorHAnsi" w:hAnsiTheme="minorHAnsi" w:cstheme="minorHAnsi"/>
                <w:sz w:val="24"/>
                <w:szCs w:val="24"/>
              </w:rPr>
              <w:t>Dorothy Hammond and Alata Jablow,</w:t>
            </w:r>
            <w:r w:rsidRPr="006D6D2F">
              <w:rPr>
                <w:rFonts w:asciiTheme="minorHAnsi" w:hAnsiTheme="minorHAnsi" w:cstheme="minorHAnsi"/>
                <w:i/>
                <w:iCs/>
                <w:sz w:val="24"/>
                <w:szCs w:val="24"/>
              </w:rPr>
              <w:t xml:space="preserve"> </w:t>
            </w:r>
            <w:bookmarkEnd w:id="11"/>
            <w:r w:rsidRPr="006D6D2F">
              <w:rPr>
                <w:rFonts w:asciiTheme="minorHAnsi" w:hAnsiTheme="minorHAnsi" w:cstheme="minorHAnsi"/>
                <w:sz w:val="24"/>
                <w:szCs w:val="24"/>
              </w:rPr>
              <w:t>“Gilgamesh and the Sundance Kid: The Myth of Male Friendship,” pp. 241-258.</w:t>
            </w:r>
          </w:p>
        </w:tc>
        <w:tc>
          <w:tcPr>
            <w:tcW w:w="3325" w:type="dxa"/>
          </w:tcPr>
          <w:p w14:paraId="22DB2760" w14:textId="77777777" w:rsidR="006D6D2F" w:rsidRDefault="00755DF9" w:rsidP="000065F5">
            <w:pPr>
              <w:spacing w:line="259" w:lineRule="auto"/>
              <w:rPr>
                <w:rFonts w:asciiTheme="minorHAnsi" w:hAnsiTheme="minorHAnsi" w:cstheme="minorHAnsi"/>
              </w:rPr>
            </w:pPr>
            <w:r>
              <w:rPr>
                <w:rFonts w:asciiTheme="minorHAnsi" w:hAnsiTheme="minorHAnsi" w:cstheme="minorHAnsi"/>
              </w:rPr>
              <w:t>What is a genealogy of an idea?</w:t>
            </w:r>
            <w:r w:rsidR="00715295">
              <w:rPr>
                <w:rFonts w:asciiTheme="minorHAnsi" w:hAnsiTheme="minorHAnsi" w:cstheme="minorHAnsi"/>
              </w:rPr>
              <w:t xml:space="preserve"> We’ll look specifically at the case of male-male relationships in this light.</w:t>
            </w:r>
            <w:r>
              <w:rPr>
                <w:rFonts w:asciiTheme="minorHAnsi" w:hAnsiTheme="minorHAnsi" w:cstheme="minorHAnsi"/>
              </w:rPr>
              <w:t xml:space="preserve"> What can we say about ideas of the past (and present) regarding male-male relationships?</w:t>
            </w:r>
            <w:r w:rsidR="006C37D7">
              <w:rPr>
                <w:rFonts w:asciiTheme="minorHAnsi" w:hAnsiTheme="minorHAnsi" w:cstheme="minorHAnsi"/>
              </w:rPr>
              <w:t>’</w:t>
            </w:r>
          </w:p>
          <w:p w14:paraId="437CB4AE" w14:textId="0CB8A694" w:rsidR="006C37D7" w:rsidRPr="006D6D2F" w:rsidRDefault="006C37D7" w:rsidP="000065F5">
            <w:pPr>
              <w:spacing w:line="259" w:lineRule="auto"/>
              <w:rPr>
                <w:rFonts w:asciiTheme="minorHAnsi" w:hAnsiTheme="minorHAnsi" w:cstheme="minorHAnsi"/>
              </w:rPr>
            </w:pPr>
          </w:p>
        </w:tc>
      </w:tr>
      <w:tr w:rsidR="006D6D2F" w:rsidRPr="00CA793A" w14:paraId="5F8B7AD3" w14:textId="222C4810" w:rsidTr="00FE32C7">
        <w:tc>
          <w:tcPr>
            <w:tcW w:w="1693" w:type="dxa"/>
          </w:tcPr>
          <w:p w14:paraId="0A857D4E" w14:textId="77777777" w:rsidR="006D6D2F" w:rsidRPr="00CA793A" w:rsidRDefault="006D6D2F" w:rsidP="00455F90">
            <w:pPr>
              <w:rPr>
                <w:rFonts w:asciiTheme="minorHAnsi" w:hAnsiTheme="minorHAnsi" w:cstheme="minorHAnsi"/>
              </w:rPr>
            </w:pPr>
            <w:r w:rsidRPr="00CA793A">
              <w:rPr>
                <w:rFonts w:asciiTheme="minorHAnsi" w:hAnsiTheme="minorHAnsi" w:cstheme="minorHAnsi"/>
              </w:rPr>
              <w:t>September 22</w:t>
            </w:r>
          </w:p>
          <w:p w14:paraId="5E000785" w14:textId="25CC2DFC" w:rsidR="006D6D2F" w:rsidRPr="00CA793A" w:rsidRDefault="006D6D2F" w:rsidP="00455F90">
            <w:pPr>
              <w:rPr>
                <w:rFonts w:asciiTheme="minorHAnsi" w:hAnsiTheme="minorHAnsi" w:cstheme="minorHAnsi"/>
                <w:b/>
                <w:bCs/>
              </w:rPr>
            </w:pPr>
          </w:p>
        </w:tc>
        <w:tc>
          <w:tcPr>
            <w:tcW w:w="5772" w:type="dxa"/>
          </w:tcPr>
          <w:p w14:paraId="428616D8" w14:textId="5922F612" w:rsidR="006D6D2F" w:rsidRPr="00274269" w:rsidRDefault="006D6D2F" w:rsidP="000065F5">
            <w:pPr>
              <w:spacing w:line="259" w:lineRule="auto"/>
              <w:rPr>
                <w:rFonts w:asciiTheme="minorHAnsi" w:hAnsiTheme="minorHAnsi" w:cstheme="minorHAnsi"/>
                <w:b/>
                <w:bCs/>
              </w:rPr>
            </w:pPr>
            <w:r w:rsidRPr="00274269">
              <w:rPr>
                <w:rFonts w:asciiTheme="minorHAnsi" w:hAnsiTheme="minorHAnsi" w:cstheme="minorHAnsi"/>
                <w:b/>
                <w:bCs/>
              </w:rPr>
              <w:t xml:space="preserve">Practicing Reading for </w:t>
            </w:r>
            <w:r w:rsidR="00E271F7" w:rsidRPr="00274269">
              <w:rPr>
                <w:rFonts w:asciiTheme="minorHAnsi" w:hAnsiTheme="minorHAnsi" w:cstheme="minorHAnsi"/>
                <w:b/>
                <w:bCs/>
              </w:rPr>
              <w:t xml:space="preserve">Male-Male </w:t>
            </w:r>
            <w:r w:rsidRPr="00274269">
              <w:rPr>
                <w:rFonts w:asciiTheme="minorHAnsi" w:hAnsiTheme="minorHAnsi" w:cstheme="minorHAnsi"/>
                <w:b/>
                <w:bCs/>
              </w:rPr>
              <w:t>Relationships: Homosociality, Friendship, and Women’s Bodies</w:t>
            </w:r>
          </w:p>
          <w:p w14:paraId="039526F9" w14:textId="50E0C324" w:rsidR="006D6D2F" w:rsidRPr="006D6D2F" w:rsidRDefault="006D6D2F" w:rsidP="006C37D7">
            <w:pPr>
              <w:pStyle w:val="ListParagraph"/>
              <w:numPr>
                <w:ilvl w:val="0"/>
                <w:numId w:val="18"/>
              </w:numPr>
              <w:spacing w:line="259" w:lineRule="auto"/>
              <w:rPr>
                <w:rFonts w:asciiTheme="minorHAnsi" w:hAnsiTheme="minorHAnsi" w:cstheme="minorHAnsi"/>
                <w:sz w:val="24"/>
                <w:szCs w:val="24"/>
              </w:rPr>
            </w:pPr>
            <w:r w:rsidRPr="006D6D2F">
              <w:rPr>
                <w:rFonts w:asciiTheme="minorHAnsi" w:hAnsiTheme="minorHAnsi" w:cstheme="minorHAnsi"/>
                <w:sz w:val="24"/>
                <w:szCs w:val="24"/>
              </w:rPr>
              <w:t>Barbara Thiede, “Genesis 38: ‘Lest We Become A Laughingstock,’” pp. 15-36.</w:t>
            </w:r>
          </w:p>
          <w:p w14:paraId="151358EF" w14:textId="77777777" w:rsidR="006D6D2F" w:rsidRDefault="006D6D2F" w:rsidP="006C37D7">
            <w:pPr>
              <w:pStyle w:val="ListParagraph"/>
              <w:numPr>
                <w:ilvl w:val="0"/>
                <w:numId w:val="18"/>
              </w:numPr>
              <w:spacing w:line="259" w:lineRule="auto"/>
              <w:rPr>
                <w:rFonts w:asciiTheme="minorHAnsi" w:hAnsiTheme="minorHAnsi" w:cstheme="minorHAnsi"/>
                <w:sz w:val="24"/>
                <w:szCs w:val="24"/>
              </w:rPr>
            </w:pPr>
            <w:proofErr w:type="spellStart"/>
            <w:r w:rsidRPr="006D6D2F">
              <w:rPr>
                <w:rFonts w:asciiTheme="minorHAnsi" w:hAnsiTheme="minorHAnsi" w:cstheme="minorHAnsi"/>
                <w:sz w:val="24"/>
                <w:szCs w:val="24"/>
              </w:rPr>
              <w:t>Labbing</w:t>
            </w:r>
            <w:proofErr w:type="spellEnd"/>
            <w:r w:rsidRPr="006D6D2F">
              <w:rPr>
                <w:rFonts w:asciiTheme="minorHAnsi" w:hAnsiTheme="minorHAnsi" w:cstheme="minorHAnsi"/>
                <w:sz w:val="24"/>
                <w:szCs w:val="24"/>
              </w:rPr>
              <w:t xml:space="preserve"> the Text: 2 Samuel 11</w:t>
            </w:r>
          </w:p>
          <w:p w14:paraId="422D510F" w14:textId="4241629C" w:rsidR="006C37D7" w:rsidRPr="006C37D7" w:rsidRDefault="006C37D7" w:rsidP="006C37D7">
            <w:pPr>
              <w:pStyle w:val="ListParagraph"/>
              <w:numPr>
                <w:ilvl w:val="0"/>
                <w:numId w:val="18"/>
              </w:numPr>
              <w:spacing w:after="0"/>
              <w:jc w:val="left"/>
              <w:rPr>
                <w:rFonts w:asciiTheme="minorHAnsi" w:hAnsiTheme="minorHAnsi" w:cstheme="minorHAnsi"/>
                <w:sz w:val="24"/>
                <w:szCs w:val="24"/>
              </w:rPr>
            </w:pPr>
            <w:r w:rsidRPr="006D6D2F">
              <w:rPr>
                <w:rFonts w:asciiTheme="minorHAnsi" w:hAnsiTheme="minorHAnsi" w:cstheme="minorHAnsi"/>
                <w:i/>
                <w:iCs/>
                <w:sz w:val="24"/>
                <w:szCs w:val="24"/>
              </w:rPr>
              <w:t>Jewish Study Bible</w:t>
            </w:r>
            <w:r w:rsidRPr="006D6D2F">
              <w:rPr>
                <w:rFonts w:asciiTheme="minorHAnsi" w:hAnsiTheme="minorHAnsi" w:cstheme="minorHAnsi"/>
                <w:sz w:val="24"/>
                <w:szCs w:val="24"/>
              </w:rPr>
              <w:t>: 1 Samuel 9 - 2 Samuel 5, pp. 562-616.</w:t>
            </w:r>
          </w:p>
        </w:tc>
        <w:tc>
          <w:tcPr>
            <w:tcW w:w="3325" w:type="dxa"/>
          </w:tcPr>
          <w:p w14:paraId="4047DAC1" w14:textId="77777777" w:rsidR="006D6D2F" w:rsidRDefault="00715295" w:rsidP="000065F5">
            <w:pPr>
              <w:spacing w:line="259" w:lineRule="auto"/>
              <w:rPr>
                <w:rFonts w:asciiTheme="minorHAnsi" w:hAnsiTheme="minorHAnsi" w:cstheme="minorHAnsi"/>
              </w:rPr>
            </w:pPr>
            <w:r>
              <w:rPr>
                <w:rFonts w:asciiTheme="minorHAnsi" w:hAnsiTheme="minorHAnsi" w:cstheme="minorHAnsi"/>
              </w:rPr>
              <w:t>Back to a</w:t>
            </w:r>
            <w:r w:rsidR="00755DF9">
              <w:rPr>
                <w:rFonts w:asciiTheme="minorHAnsi" w:hAnsiTheme="minorHAnsi" w:cstheme="minorHAnsi"/>
              </w:rPr>
              <w:t xml:space="preserve"> text (or one of them, anyway). We’ll read </w:t>
            </w:r>
            <w:r w:rsidR="00E271F7">
              <w:rPr>
                <w:rFonts w:asciiTheme="minorHAnsi" w:hAnsiTheme="minorHAnsi" w:cstheme="minorHAnsi"/>
              </w:rPr>
              <w:t>a chapter</w:t>
            </w:r>
            <w:r w:rsidR="00755DF9">
              <w:rPr>
                <w:rFonts w:asciiTheme="minorHAnsi" w:hAnsiTheme="minorHAnsi" w:cstheme="minorHAnsi"/>
              </w:rPr>
              <w:t xml:space="preserve"> that focus</w:t>
            </w:r>
            <w:r w:rsidR="00E271F7">
              <w:rPr>
                <w:rFonts w:asciiTheme="minorHAnsi" w:hAnsiTheme="minorHAnsi" w:cstheme="minorHAnsi"/>
              </w:rPr>
              <w:t>es</w:t>
            </w:r>
            <w:r w:rsidR="00755DF9">
              <w:rPr>
                <w:rFonts w:asciiTheme="minorHAnsi" w:hAnsiTheme="minorHAnsi" w:cstheme="minorHAnsi"/>
              </w:rPr>
              <w:t xml:space="preserve"> particularly on male friendships and homosociality, then we will take a </w:t>
            </w:r>
            <w:r>
              <w:rPr>
                <w:rFonts w:asciiTheme="minorHAnsi" w:hAnsiTheme="minorHAnsi" w:cstheme="minorHAnsi"/>
              </w:rPr>
              <w:t>second crack</w:t>
            </w:r>
            <w:r w:rsidR="00755DF9">
              <w:rPr>
                <w:rFonts w:asciiTheme="minorHAnsi" w:hAnsiTheme="minorHAnsi" w:cstheme="minorHAnsi"/>
              </w:rPr>
              <w:t xml:space="preserve"> at “</w:t>
            </w:r>
            <w:proofErr w:type="spellStart"/>
            <w:r w:rsidR="00755DF9">
              <w:rPr>
                <w:rFonts w:asciiTheme="minorHAnsi" w:hAnsiTheme="minorHAnsi" w:cstheme="minorHAnsi"/>
              </w:rPr>
              <w:t>labbing</w:t>
            </w:r>
            <w:proofErr w:type="spellEnd"/>
            <w:r>
              <w:rPr>
                <w:rFonts w:asciiTheme="minorHAnsi" w:hAnsiTheme="minorHAnsi" w:cstheme="minorHAnsi"/>
              </w:rPr>
              <w:t>”</w:t>
            </w:r>
            <w:r w:rsidR="00755DF9">
              <w:rPr>
                <w:rFonts w:asciiTheme="minorHAnsi" w:hAnsiTheme="minorHAnsi" w:cstheme="minorHAnsi"/>
              </w:rPr>
              <w:t xml:space="preserve"> </w:t>
            </w:r>
            <w:r>
              <w:rPr>
                <w:rFonts w:asciiTheme="minorHAnsi" w:hAnsiTheme="minorHAnsi" w:cstheme="minorHAnsi"/>
              </w:rPr>
              <w:t>a biblical text.</w:t>
            </w:r>
          </w:p>
          <w:p w14:paraId="7402BC46" w14:textId="77777777" w:rsidR="006C37D7" w:rsidRDefault="006C37D7" w:rsidP="000065F5">
            <w:pPr>
              <w:spacing w:line="259" w:lineRule="auto"/>
              <w:rPr>
                <w:rFonts w:asciiTheme="minorHAnsi" w:hAnsiTheme="minorHAnsi" w:cstheme="minorHAnsi"/>
              </w:rPr>
            </w:pPr>
            <w:r>
              <w:rPr>
                <w:rFonts w:asciiTheme="minorHAnsi" w:hAnsiTheme="minorHAnsi" w:cstheme="minorHAnsi"/>
              </w:rPr>
              <w:t>We’ll also take a first look at an extended text which will be the subject of Module 2.</w:t>
            </w:r>
          </w:p>
          <w:p w14:paraId="17D540EB" w14:textId="431ABE49" w:rsidR="006C37D7" w:rsidRPr="006D6D2F" w:rsidRDefault="006C37D7" w:rsidP="000065F5">
            <w:pPr>
              <w:spacing w:line="259" w:lineRule="auto"/>
              <w:rPr>
                <w:rFonts w:asciiTheme="minorHAnsi" w:hAnsiTheme="minorHAnsi" w:cstheme="minorHAnsi"/>
              </w:rPr>
            </w:pPr>
          </w:p>
        </w:tc>
      </w:tr>
      <w:tr w:rsidR="006D6D2F" w:rsidRPr="00CA793A" w14:paraId="2B149D81" w14:textId="6B282633" w:rsidTr="00FE32C7">
        <w:tc>
          <w:tcPr>
            <w:tcW w:w="7465" w:type="dxa"/>
            <w:gridSpan w:val="2"/>
          </w:tcPr>
          <w:p w14:paraId="77E86FC4" w14:textId="2C164D36" w:rsidR="006D6D2F" w:rsidRPr="006D6D2F" w:rsidRDefault="006D6D2F" w:rsidP="000065F5">
            <w:pPr>
              <w:spacing w:line="259" w:lineRule="auto"/>
              <w:rPr>
                <w:rFonts w:asciiTheme="minorHAnsi" w:hAnsiTheme="minorHAnsi" w:cstheme="minorHAnsi"/>
                <w:b/>
                <w:bCs/>
              </w:rPr>
            </w:pPr>
            <w:r w:rsidRPr="006D6D2F">
              <w:rPr>
                <w:rFonts w:asciiTheme="minorHAnsi" w:hAnsiTheme="minorHAnsi" w:cstheme="minorHAnsi"/>
                <w:b/>
                <w:bCs/>
              </w:rPr>
              <w:t>Module 2: Masculinity and Gender Fluidity: On the Boundaries of Bible and the “Ideal Man”</w:t>
            </w:r>
          </w:p>
        </w:tc>
        <w:tc>
          <w:tcPr>
            <w:tcW w:w="3325" w:type="dxa"/>
          </w:tcPr>
          <w:p w14:paraId="4ECB368F" w14:textId="77777777" w:rsidR="006D6D2F" w:rsidRDefault="00755DF9" w:rsidP="000065F5">
            <w:pPr>
              <w:spacing w:line="259" w:lineRule="auto"/>
              <w:rPr>
                <w:rFonts w:asciiTheme="minorHAnsi" w:hAnsiTheme="minorHAnsi" w:cstheme="minorHAnsi"/>
                <w:b/>
                <w:bCs/>
              </w:rPr>
            </w:pPr>
            <w:r>
              <w:rPr>
                <w:rFonts w:asciiTheme="minorHAnsi" w:hAnsiTheme="minorHAnsi" w:cstheme="minorHAnsi"/>
                <w:b/>
                <w:bCs/>
              </w:rPr>
              <w:t xml:space="preserve">We will </w:t>
            </w:r>
            <w:r w:rsidR="00CC13B7">
              <w:rPr>
                <w:rFonts w:asciiTheme="minorHAnsi" w:hAnsiTheme="minorHAnsi" w:cstheme="minorHAnsi"/>
                <w:b/>
                <w:bCs/>
              </w:rPr>
              <w:t>study</w:t>
            </w:r>
            <w:r>
              <w:rPr>
                <w:rFonts w:asciiTheme="minorHAnsi" w:hAnsiTheme="minorHAnsi" w:cstheme="minorHAnsi"/>
                <w:b/>
                <w:bCs/>
              </w:rPr>
              <w:t xml:space="preserve"> the Saul-Jonathan-David narrative to explore what “being good at being a man” </w:t>
            </w:r>
            <w:r w:rsidR="00715295">
              <w:rPr>
                <w:rFonts w:asciiTheme="minorHAnsi" w:hAnsiTheme="minorHAnsi" w:cstheme="minorHAnsi"/>
                <w:b/>
                <w:bCs/>
              </w:rPr>
              <w:t xml:space="preserve">appears to </w:t>
            </w:r>
            <w:r>
              <w:rPr>
                <w:rFonts w:asciiTheme="minorHAnsi" w:hAnsiTheme="minorHAnsi" w:cstheme="minorHAnsi"/>
                <w:b/>
                <w:bCs/>
              </w:rPr>
              <w:t>mean in H</w:t>
            </w:r>
            <w:r w:rsidR="00CC13B7">
              <w:rPr>
                <w:rFonts w:asciiTheme="minorHAnsi" w:hAnsiTheme="minorHAnsi" w:cstheme="minorHAnsi"/>
                <w:b/>
                <w:bCs/>
              </w:rPr>
              <w:t>ebrew Bible</w:t>
            </w:r>
            <w:r>
              <w:rPr>
                <w:rFonts w:asciiTheme="minorHAnsi" w:hAnsiTheme="minorHAnsi" w:cstheme="minorHAnsi"/>
                <w:b/>
                <w:bCs/>
              </w:rPr>
              <w:t>.</w:t>
            </w:r>
          </w:p>
          <w:p w14:paraId="7E4E6085" w14:textId="27FDCDC1" w:rsidR="006C37D7" w:rsidRPr="006D6D2F" w:rsidRDefault="006C37D7" w:rsidP="000065F5">
            <w:pPr>
              <w:spacing w:line="259" w:lineRule="auto"/>
              <w:rPr>
                <w:rFonts w:asciiTheme="minorHAnsi" w:hAnsiTheme="minorHAnsi" w:cstheme="minorHAnsi"/>
                <w:b/>
                <w:bCs/>
              </w:rPr>
            </w:pPr>
          </w:p>
        </w:tc>
      </w:tr>
      <w:tr w:rsidR="006D6D2F" w:rsidRPr="00CA793A" w14:paraId="0981F481" w14:textId="4A0B4FDA" w:rsidTr="00FE32C7">
        <w:tc>
          <w:tcPr>
            <w:tcW w:w="1693" w:type="dxa"/>
          </w:tcPr>
          <w:p w14:paraId="54164D74" w14:textId="77777777" w:rsidR="006D6D2F" w:rsidRDefault="006D6D2F" w:rsidP="00037190">
            <w:pPr>
              <w:rPr>
                <w:rFonts w:asciiTheme="minorHAnsi" w:hAnsiTheme="minorHAnsi" w:cstheme="minorHAnsi"/>
              </w:rPr>
            </w:pPr>
            <w:r w:rsidRPr="00CA793A">
              <w:rPr>
                <w:rFonts w:asciiTheme="minorHAnsi" w:hAnsiTheme="minorHAnsi" w:cstheme="minorHAnsi"/>
              </w:rPr>
              <w:t>September 29</w:t>
            </w:r>
          </w:p>
          <w:p w14:paraId="44C527E0" w14:textId="035B5EE4" w:rsidR="006D6D2F" w:rsidRPr="002A2A26" w:rsidRDefault="006D6D2F" w:rsidP="00037190">
            <w:pPr>
              <w:rPr>
                <w:rFonts w:asciiTheme="minorHAnsi" w:hAnsiTheme="minorHAnsi" w:cstheme="minorHAnsi"/>
                <w:b/>
                <w:bCs/>
              </w:rPr>
            </w:pPr>
            <w:r>
              <w:rPr>
                <w:rFonts w:asciiTheme="minorHAnsi" w:hAnsiTheme="minorHAnsi" w:cstheme="minorHAnsi"/>
                <w:b/>
                <w:bCs/>
              </w:rPr>
              <w:t xml:space="preserve">Article Review </w:t>
            </w:r>
            <w:r w:rsidR="009D6109">
              <w:rPr>
                <w:rFonts w:asciiTheme="minorHAnsi" w:hAnsiTheme="minorHAnsi" w:cstheme="minorHAnsi"/>
                <w:b/>
                <w:bCs/>
              </w:rPr>
              <w:t xml:space="preserve">due </w:t>
            </w:r>
            <w:r w:rsidR="009D6109">
              <w:rPr>
                <w:rFonts w:asciiTheme="minorHAnsi" w:hAnsiTheme="minorHAnsi" w:cstheme="minorHAnsi"/>
                <w:b/>
              </w:rPr>
              <w:t>at 11:59.</w:t>
            </w:r>
          </w:p>
        </w:tc>
        <w:tc>
          <w:tcPr>
            <w:tcW w:w="5772" w:type="dxa"/>
          </w:tcPr>
          <w:p w14:paraId="19B90BE4" w14:textId="5E0476F3" w:rsidR="006D6D2F" w:rsidRDefault="006D6D2F" w:rsidP="00F81A21">
            <w:pPr>
              <w:rPr>
                <w:rFonts w:asciiTheme="minorHAnsi" w:hAnsiTheme="minorHAnsi" w:cstheme="minorHAnsi"/>
                <w:b/>
                <w:bCs/>
              </w:rPr>
            </w:pPr>
            <w:r w:rsidRPr="00274269">
              <w:rPr>
                <w:rFonts w:asciiTheme="minorHAnsi" w:hAnsiTheme="minorHAnsi" w:cstheme="minorHAnsi"/>
                <w:b/>
                <w:bCs/>
              </w:rPr>
              <w:t xml:space="preserve">Hegemonic Masculinity in Bible </w:t>
            </w:r>
          </w:p>
          <w:p w14:paraId="6C542410" w14:textId="77777777" w:rsidR="006C37D7" w:rsidRPr="00274269" w:rsidRDefault="006C37D7" w:rsidP="00F81A21">
            <w:pPr>
              <w:rPr>
                <w:rFonts w:asciiTheme="minorHAnsi" w:hAnsiTheme="minorHAnsi" w:cstheme="minorHAnsi"/>
                <w:b/>
                <w:bCs/>
              </w:rPr>
            </w:pPr>
          </w:p>
          <w:p w14:paraId="6B09EC36" w14:textId="783B3269" w:rsidR="006D6D2F" w:rsidRPr="006D6D2F" w:rsidRDefault="006D6D2F">
            <w:pPr>
              <w:pStyle w:val="ListParagraph"/>
              <w:numPr>
                <w:ilvl w:val="0"/>
                <w:numId w:val="10"/>
              </w:numPr>
              <w:rPr>
                <w:rFonts w:asciiTheme="minorHAnsi" w:hAnsiTheme="minorHAnsi" w:cstheme="minorHAnsi"/>
                <w:b/>
                <w:sz w:val="24"/>
                <w:szCs w:val="24"/>
              </w:rPr>
            </w:pPr>
            <w:r w:rsidRPr="006D6D2F">
              <w:rPr>
                <w:rFonts w:asciiTheme="minorHAnsi" w:hAnsiTheme="minorHAnsi" w:cstheme="minorHAnsi"/>
                <w:sz w:val="24"/>
                <w:szCs w:val="24"/>
              </w:rPr>
              <w:t>David J.A. Clines, “David the Man: The Construction of Masculinity in the Hebrew Bible,” pp. 212-243.</w:t>
            </w:r>
          </w:p>
          <w:p w14:paraId="76B7D145" w14:textId="77777777" w:rsidR="006D6D2F" w:rsidRPr="006D6D2F" w:rsidRDefault="006D6D2F">
            <w:pPr>
              <w:pStyle w:val="ListParagraph"/>
              <w:numPr>
                <w:ilvl w:val="0"/>
                <w:numId w:val="10"/>
              </w:numPr>
              <w:rPr>
                <w:rFonts w:asciiTheme="minorHAnsi" w:hAnsiTheme="minorHAnsi" w:cstheme="minorHAnsi"/>
                <w:b/>
                <w:sz w:val="24"/>
                <w:szCs w:val="24"/>
              </w:rPr>
            </w:pPr>
            <w:r w:rsidRPr="006D6D2F">
              <w:rPr>
                <w:rFonts w:asciiTheme="minorHAnsi" w:hAnsiTheme="minorHAnsi" w:cstheme="minorHAnsi"/>
                <w:sz w:val="24"/>
                <w:szCs w:val="24"/>
              </w:rPr>
              <w:t>David J.A. Clines, “The Most High Male,” pp. 61-82.</w:t>
            </w:r>
          </w:p>
          <w:p w14:paraId="6742D212" w14:textId="3E9FD929" w:rsidR="006D6D2F" w:rsidRPr="006D6D2F" w:rsidRDefault="006D6D2F" w:rsidP="00F81A21">
            <w:pPr>
              <w:pStyle w:val="ListParagraph"/>
              <w:spacing w:after="0"/>
              <w:ind w:firstLine="0"/>
              <w:rPr>
                <w:rFonts w:asciiTheme="minorHAnsi" w:hAnsiTheme="minorHAnsi" w:cstheme="minorHAnsi"/>
                <w:sz w:val="24"/>
                <w:szCs w:val="24"/>
              </w:rPr>
            </w:pPr>
          </w:p>
        </w:tc>
        <w:tc>
          <w:tcPr>
            <w:tcW w:w="3325" w:type="dxa"/>
          </w:tcPr>
          <w:p w14:paraId="2F0331BE" w14:textId="5B4E5A89" w:rsidR="006D6D2F" w:rsidRPr="006D6D2F" w:rsidRDefault="00715295" w:rsidP="00F81A21">
            <w:pPr>
              <w:rPr>
                <w:rFonts w:asciiTheme="minorHAnsi" w:hAnsiTheme="minorHAnsi" w:cstheme="minorHAnsi"/>
              </w:rPr>
            </w:pPr>
            <w:r>
              <w:rPr>
                <w:rFonts w:asciiTheme="minorHAnsi" w:hAnsiTheme="minorHAnsi" w:cstheme="minorHAnsi"/>
              </w:rPr>
              <w:t xml:space="preserve">We’ll look closely at the work of </w:t>
            </w:r>
            <w:r w:rsidR="00755DF9">
              <w:rPr>
                <w:rFonts w:asciiTheme="minorHAnsi" w:hAnsiTheme="minorHAnsi" w:cstheme="minorHAnsi"/>
              </w:rPr>
              <w:t xml:space="preserve">David Clines, who was pivotal in establishing how David and Yhwh function as models of </w:t>
            </w:r>
            <w:r w:rsidR="002D3BB5">
              <w:rPr>
                <w:rFonts w:asciiTheme="minorHAnsi" w:hAnsiTheme="minorHAnsi" w:cstheme="minorHAnsi"/>
              </w:rPr>
              <w:t xml:space="preserve">biblical </w:t>
            </w:r>
            <w:r w:rsidR="00755DF9">
              <w:rPr>
                <w:rFonts w:asciiTheme="minorHAnsi" w:hAnsiTheme="minorHAnsi" w:cstheme="minorHAnsi"/>
              </w:rPr>
              <w:t>masculinity</w:t>
            </w:r>
            <w:r w:rsidR="002D3BB5">
              <w:rPr>
                <w:rFonts w:asciiTheme="minorHAnsi" w:hAnsiTheme="minorHAnsi" w:cstheme="minorHAnsi"/>
              </w:rPr>
              <w:t>.</w:t>
            </w:r>
          </w:p>
        </w:tc>
      </w:tr>
      <w:bookmarkEnd w:id="9"/>
      <w:tr w:rsidR="006D6D2F" w:rsidRPr="00CA793A" w14:paraId="0AAA85D0" w14:textId="28980DCE" w:rsidTr="00FE32C7">
        <w:tc>
          <w:tcPr>
            <w:tcW w:w="1693" w:type="dxa"/>
          </w:tcPr>
          <w:p w14:paraId="598DA4EB" w14:textId="450163B1" w:rsidR="006D6D2F" w:rsidRPr="00CA793A" w:rsidRDefault="006D6D2F" w:rsidP="001B3545">
            <w:pPr>
              <w:rPr>
                <w:rFonts w:asciiTheme="minorHAnsi" w:hAnsiTheme="minorHAnsi" w:cstheme="minorHAnsi"/>
              </w:rPr>
            </w:pPr>
            <w:r w:rsidRPr="00CA793A">
              <w:rPr>
                <w:rFonts w:asciiTheme="minorHAnsi" w:hAnsiTheme="minorHAnsi" w:cstheme="minorHAnsi"/>
              </w:rPr>
              <w:t>October 6</w:t>
            </w:r>
          </w:p>
        </w:tc>
        <w:tc>
          <w:tcPr>
            <w:tcW w:w="5772" w:type="dxa"/>
          </w:tcPr>
          <w:p w14:paraId="649C045E" w14:textId="498B03BD" w:rsidR="006D6D2F" w:rsidRPr="00274269" w:rsidRDefault="006D6D2F" w:rsidP="00177636">
            <w:pPr>
              <w:rPr>
                <w:rFonts w:asciiTheme="minorHAnsi" w:hAnsiTheme="minorHAnsi" w:cstheme="minorHAnsi"/>
                <w:b/>
                <w:bCs/>
              </w:rPr>
            </w:pPr>
            <w:r w:rsidRPr="00274269">
              <w:rPr>
                <w:rFonts w:asciiTheme="minorHAnsi" w:hAnsiTheme="minorHAnsi" w:cstheme="minorHAnsi"/>
                <w:b/>
                <w:bCs/>
              </w:rPr>
              <w:t>Male Friendship, Homosociality, and Hegemonic Masculinity in the Saul-Jonathan-David Narrative</w:t>
            </w:r>
          </w:p>
          <w:p w14:paraId="506063D6" w14:textId="5FF1E181" w:rsidR="006D6D2F" w:rsidRPr="006D6D2F" w:rsidRDefault="006D6D2F" w:rsidP="0099476B">
            <w:pPr>
              <w:pStyle w:val="ListParagraph"/>
              <w:numPr>
                <w:ilvl w:val="0"/>
                <w:numId w:val="9"/>
              </w:numPr>
              <w:rPr>
                <w:rFonts w:asciiTheme="minorHAnsi" w:hAnsiTheme="minorHAnsi" w:cstheme="minorHAnsi"/>
                <w:sz w:val="24"/>
                <w:szCs w:val="24"/>
              </w:rPr>
            </w:pPr>
            <w:r w:rsidRPr="006D6D2F">
              <w:rPr>
                <w:rFonts w:asciiTheme="minorHAnsi" w:hAnsiTheme="minorHAnsi" w:cstheme="minorHAnsi"/>
                <w:sz w:val="24"/>
                <w:szCs w:val="24"/>
              </w:rPr>
              <w:t>Saul M. Olyan, “‘Surpassing the Love of Women’: Another Look at 2 Samuel 1:26 and the Relationship of David and Jonathan,”</w:t>
            </w:r>
            <w:r w:rsidR="0099476B">
              <w:rPr>
                <w:rFonts w:asciiTheme="minorHAnsi" w:hAnsiTheme="minorHAnsi" w:cstheme="minorHAnsi"/>
                <w:sz w:val="24"/>
                <w:szCs w:val="24"/>
              </w:rPr>
              <w:t xml:space="preserve"> </w:t>
            </w:r>
            <w:r w:rsidRPr="006D6D2F">
              <w:rPr>
                <w:rFonts w:asciiTheme="minorHAnsi" w:hAnsiTheme="minorHAnsi" w:cstheme="minorHAnsi"/>
                <w:sz w:val="24"/>
                <w:szCs w:val="24"/>
              </w:rPr>
              <w:t>85-99.</w:t>
            </w:r>
          </w:p>
          <w:p w14:paraId="1CE2F2D8" w14:textId="1C28DBD6" w:rsidR="006D6D2F" w:rsidRPr="006D6D2F" w:rsidRDefault="006D6D2F" w:rsidP="0099476B">
            <w:pPr>
              <w:pStyle w:val="ListParagraph"/>
              <w:numPr>
                <w:ilvl w:val="0"/>
                <w:numId w:val="9"/>
              </w:numPr>
              <w:rPr>
                <w:rFonts w:asciiTheme="minorHAnsi" w:hAnsiTheme="minorHAnsi" w:cstheme="minorHAnsi"/>
                <w:sz w:val="24"/>
                <w:szCs w:val="24"/>
              </w:rPr>
            </w:pPr>
            <w:r w:rsidRPr="006D6D2F">
              <w:rPr>
                <w:rFonts w:asciiTheme="minorHAnsi" w:hAnsiTheme="minorHAnsi" w:cstheme="minorHAnsi"/>
                <w:sz w:val="24"/>
                <w:szCs w:val="24"/>
              </w:rPr>
              <w:t xml:space="preserve">Yaron Peleg, “Love at first Sight? David, Jonathan, and the Biblical Politics of Gender,” 171-89. </w:t>
            </w:r>
          </w:p>
          <w:p w14:paraId="5D478792" w14:textId="77777777" w:rsidR="0099476B" w:rsidRDefault="006D6D2F" w:rsidP="0099476B">
            <w:pPr>
              <w:pStyle w:val="ListParagraph"/>
              <w:numPr>
                <w:ilvl w:val="0"/>
                <w:numId w:val="9"/>
              </w:numPr>
              <w:spacing w:after="0"/>
              <w:rPr>
                <w:rFonts w:asciiTheme="minorHAnsi" w:hAnsiTheme="minorHAnsi" w:cstheme="minorHAnsi"/>
                <w:sz w:val="24"/>
                <w:szCs w:val="24"/>
              </w:rPr>
            </w:pPr>
            <w:r w:rsidRPr="006D6D2F">
              <w:rPr>
                <w:rFonts w:asciiTheme="minorHAnsi" w:hAnsiTheme="minorHAnsi" w:cstheme="minorHAnsi"/>
                <w:sz w:val="24"/>
                <w:szCs w:val="24"/>
              </w:rPr>
              <w:t xml:space="preserve">Ken Stone, “Queer Reading Between Bible and Film: </w:t>
            </w:r>
            <w:r w:rsidRPr="006D6D2F">
              <w:rPr>
                <w:rFonts w:asciiTheme="minorHAnsi" w:hAnsiTheme="minorHAnsi" w:cstheme="minorHAnsi"/>
                <w:i/>
                <w:iCs/>
                <w:sz w:val="24"/>
                <w:szCs w:val="24"/>
              </w:rPr>
              <w:t>Paris is Burning</w:t>
            </w:r>
            <w:r w:rsidRPr="006D6D2F">
              <w:rPr>
                <w:rFonts w:asciiTheme="minorHAnsi" w:hAnsiTheme="minorHAnsi" w:cstheme="minorHAnsi"/>
                <w:sz w:val="24"/>
                <w:szCs w:val="24"/>
              </w:rPr>
              <w:t xml:space="preserve"> and the ‘Legendary Houses’ of David and Saul,” 75-98.</w:t>
            </w:r>
          </w:p>
          <w:p w14:paraId="6642ABB9" w14:textId="505FAFE6" w:rsidR="0099476B" w:rsidRPr="00DC21F2" w:rsidRDefault="0099476B" w:rsidP="0099476B">
            <w:pPr>
              <w:pStyle w:val="ListParagraph"/>
              <w:numPr>
                <w:ilvl w:val="0"/>
                <w:numId w:val="9"/>
              </w:numPr>
              <w:rPr>
                <w:rFonts w:asciiTheme="minorHAnsi" w:hAnsiTheme="minorHAnsi" w:cstheme="minorHAnsi"/>
                <w:sz w:val="24"/>
                <w:szCs w:val="24"/>
              </w:rPr>
            </w:pPr>
            <w:r w:rsidRPr="00DC21F2">
              <w:rPr>
                <w:rFonts w:asciiTheme="minorHAnsi" w:hAnsiTheme="minorHAnsi" w:cstheme="minorHAnsi"/>
                <w:sz w:val="24"/>
                <w:szCs w:val="24"/>
              </w:rPr>
              <w:t>Theodore W. Jennings, “Warrior Love” and “Love Triangle,” 3-36.</w:t>
            </w:r>
          </w:p>
          <w:p w14:paraId="0B81B933" w14:textId="58E2528A" w:rsidR="006D6D2F" w:rsidRPr="006D6D2F" w:rsidRDefault="006D6D2F" w:rsidP="00177636">
            <w:pPr>
              <w:ind w:left="360"/>
              <w:rPr>
                <w:rFonts w:asciiTheme="minorHAnsi" w:hAnsiTheme="minorHAnsi" w:cstheme="minorHAnsi"/>
                <w:i/>
              </w:rPr>
            </w:pPr>
          </w:p>
        </w:tc>
        <w:tc>
          <w:tcPr>
            <w:tcW w:w="3325" w:type="dxa"/>
          </w:tcPr>
          <w:p w14:paraId="7C1F3639" w14:textId="12790A60" w:rsidR="006D6D2F" w:rsidRDefault="00A5780F" w:rsidP="00177636">
            <w:pPr>
              <w:rPr>
                <w:rFonts w:asciiTheme="minorHAnsi" w:hAnsiTheme="minorHAnsi" w:cstheme="minorHAnsi"/>
              </w:rPr>
            </w:pPr>
            <w:r>
              <w:rPr>
                <w:rFonts w:asciiTheme="minorHAnsi" w:hAnsiTheme="minorHAnsi" w:cstheme="minorHAnsi"/>
              </w:rPr>
              <w:t>Four</w:t>
            </w:r>
            <w:r w:rsidR="00CC13B7">
              <w:rPr>
                <w:rFonts w:asciiTheme="minorHAnsi" w:hAnsiTheme="minorHAnsi" w:cstheme="minorHAnsi"/>
              </w:rPr>
              <w:t xml:space="preserve"> takes on the issues: Who are these characters and what is happening in the text to blur or confuse boundaries?</w:t>
            </w:r>
          </w:p>
          <w:p w14:paraId="6F3A14AA" w14:textId="77777777" w:rsidR="00715295" w:rsidRDefault="00715295" w:rsidP="00177636">
            <w:pPr>
              <w:rPr>
                <w:rFonts w:asciiTheme="minorHAnsi" w:hAnsiTheme="minorHAnsi" w:cstheme="minorHAnsi"/>
              </w:rPr>
            </w:pPr>
          </w:p>
          <w:p w14:paraId="6C56721F" w14:textId="758E7CEF" w:rsidR="00715295" w:rsidRPr="006D6D2F" w:rsidRDefault="00715295" w:rsidP="00177636">
            <w:pPr>
              <w:rPr>
                <w:rFonts w:asciiTheme="minorHAnsi" w:hAnsiTheme="minorHAnsi" w:cstheme="minorHAnsi"/>
              </w:rPr>
            </w:pPr>
          </w:p>
        </w:tc>
      </w:tr>
      <w:tr w:rsidR="006D6D2F" w:rsidRPr="00CA793A" w14:paraId="0508DEE0" w14:textId="4B650ABE" w:rsidTr="00FE32C7">
        <w:tc>
          <w:tcPr>
            <w:tcW w:w="1693" w:type="dxa"/>
          </w:tcPr>
          <w:p w14:paraId="62F28D2B" w14:textId="77012764" w:rsidR="006D6D2F" w:rsidRDefault="006D6D2F" w:rsidP="00177636">
            <w:pPr>
              <w:rPr>
                <w:rFonts w:asciiTheme="minorHAnsi" w:hAnsiTheme="minorHAnsi" w:cstheme="minorHAnsi"/>
              </w:rPr>
            </w:pPr>
            <w:r w:rsidRPr="00CA793A">
              <w:rPr>
                <w:rFonts w:asciiTheme="minorHAnsi" w:hAnsiTheme="minorHAnsi" w:cstheme="minorHAnsi"/>
              </w:rPr>
              <w:t>October 13</w:t>
            </w:r>
          </w:p>
          <w:p w14:paraId="02511973" w14:textId="5BD93AE4" w:rsidR="006D6D2F" w:rsidRPr="00CA793A" w:rsidRDefault="006D6D2F" w:rsidP="00177636">
            <w:pPr>
              <w:rPr>
                <w:rFonts w:asciiTheme="minorHAnsi" w:hAnsiTheme="minorHAnsi" w:cstheme="minorHAnsi"/>
                <w:b/>
                <w:bCs/>
              </w:rPr>
            </w:pPr>
            <w:r>
              <w:rPr>
                <w:rFonts w:asciiTheme="minorHAnsi" w:hAnsiTheme="minorHAnsi" w:cstheme="minorHAnsi"/>
                <w:b/>
                <w:bCs/>
              </w:rPr>
              <w:t>Te</w:t>
            </w:r>
            <w:r w:rsidR="00EC759D">
              <w:rPr>
                <w:rFonts w:asciiTheme="minorHAnsi" w:hAnsiTheme="minorHAnsi" w:cstheme="minorHAnsi"/>
                <w:b/>
                <w:bCs/>
              </w:rPr>
              <w:t>xt</w:t>
            </w:r>
            <w:r>
              <w:rPr>
                <w:rFonts w:asciiTheme="minorHAnsi" w:hAnsiTheme="minorHAnsi" w:cstheme="minorHAnsi"/>
                <w:b/>
                <w:bCs/>
              </w:rPr>
              <w:t xml:space="preserve"> Case Assignment </w:t>
            </w:r>
            <w:r w:rsidR="009D6109">
              <w:rPr>
                <w:rFonts w:asciiTheme="minorHAnsi" w:hAnsiTheme="minorHAnsi" w:cstheme="minorHAnsi"/>
                <w:b/>
                <w:bCs/>
              </w:rPr>
              <w:t xml:space="preserve">due </w:t>
            </w:r>
            <w:r w:rsidR="009D6109">
              <w:rPr>
                <w:rFonts w:asciiTheme="minorHAnsi" w:hAnsiTheme="minorHAnsi" w:cstheme="minorHAnsi"/>
                <w:b/>
              </w:rPr>
              <w:t>at 11:59.</w:t>
            </w:r>
          </w:p>
          <w:p w14:paraId="3CE27712" w14:textId="77777777" w:rsidR="006D6D2F" w:rsidRPr="00CA793A" w:rsidRDefault="006D6D2F" w:rsidP="00177636">
            <w:pPr>
              <w:rPr>
                <w:rFonts w:asciiTheme="minorHAnsi" w:hAnsiTheme="minorHAnsi" w:cstheme="minorHAnsi"/>
              </w:rPr>
            </w:pPr>
          </w:p>
        </w:tc>
        <w:tc>
          <w:tcPr>
            <w:tcW w:w="5772" w:type="dxa"/>
          </w:tcPr>
          <w:p w14:paraId="36E9D4C3" w14:textId="125815B4" w:rsidR="006D6D2F" w:rsidRPr="006D6D2F" w:rsidRDefault="006D6D2F" w:rsidP="00331461">
            <w:pPr>
              <w:rPr>
                <w:rFonts w:asciiTheme="minorHAnsi" w:hAnsiTheme="minorHAnsi" w:cstheme="minorHAnsi"/>
                <w:b/>
                <w:bCs/>
              </w:rPr>
            </w:pPr>
            <w:proofErr w:type="spellStart"/>
            <w:r w:rsidRPr="006D6D2F">
              <w:rPr>
                <w:rFonts w:asciiTheme="minorHAnsi" w:hAnsiTheme="minorHAnsi" w:cstheme="minorHAnsi"/>
                <w:b/>
                <w:bCs/>
              </w:rPr>
              <w:t>Labbing</w:t>
            </w:r>
            <w:proofErr w:type="spellEnd"/>
            <w:r w:rsidRPr="006D6D2F">
              <w:rPr>
                <w:rFonts w:asciiTheme="minorHAnsi" w:hAnsiTheme="minorHAnsi" w:cstheme="minorHAnsi"/>
                <w:b/>
                <w:bCs/>
              </w:rPr>
              <w:t xml:space="preserve"> the Text</w:t>
            </w:r>
          </w:p>
          <w:p w14:paraId="43941388" w14:textId="77777777" w:rsidR="006D6D2F" w:rsidRPr="006D6D2F" w:rsidRDefault="006D6D2F">
            <w:pPr>
              <w:pStyle w:val="ListParagraph"/>
              <w:numPr>
                <w:ilvl w:val="0"/>
                <w:numId w:val="14"/>
              </w:numPr>
              <w:spacing w:after="0"/>
              <w:jc w:val="left"/>
              <w:rPr>
                <w:rFonts w:asciiTheme="minorHAnsi" w:hAnsiTheme="minorHAnsi" w:cstheme="minorHAnsi"/>
                <w:sz w:val="24"/>
                <w:szCs w:val="24"/>
              </w:rPr>
            </w:pPr>
            <w:r w:rsidRPr="006D6D2F">
              <w:rPr>
                <w:rFonts w:asciiTheme="minorHAnsi" w:hAnsiTheme="minorHAnsi" w:cstheme="minorHAnsi"/>
                <w:i/>
                <w:iCs/>
                <w:sz w:val="24"/>
                <w:szCs w:val="24"/>
              </w:rPr>
              <w:t>Jewish Study Bible</w:t>
            </w:r>
            <w:r w:rsidRPr="006D6D2F">
              <w:rPr>
                <w:rFonts w:asciiTheme="minorHAnsi" w:hAnsiTheme="minorHAnsi" w:cstheme="minorHAnsi"/>
                <w:sz w:val="24"/>
                <w:szCs w:val="24"/>
              </w:rPr>
              <w:t>: 1 Samuel 9 - 2 Samuel 5, pp. 562-616.</w:t>
            </w:r>
          </w:p>
          <w:p w14:paraId="56FEB8EA" w14:textId="77777777" w:rsidR="006D6D2F" w:rsidRPr="006D6D2F" w:rsidRDefault="006D6D2F" w:rsidP="00B67A8F">
            <w:pPr>
              <w:pStyle w:val="ListParagraph"/>
              <w:spacing w:after="0"/>
              <w:ind w:firstLine="0"/>
              <w:rPr>
                <w:rFonts w:asciiTheme="minorHAnsi" w:hAnsiTheme="minorHAnsi" w:cstheme="minorHAnsi"/>
                <w:sz w:val="24"/>
                <w:szCs w:val="24"/>
              </w:rPr>
            </w:pPr>
          </w:p>
        </w:tc>
        <w:tc>
          <w:tcPr>
            <w:tcW w:w="3325" w:type="dxa"/>
          </w:tcPr>
          <w:p w14:paraId="7E5A020C" w14:textId="06B51CC0" w:rsidR="006D6D2F" w:rsidRPr="00CC13B7" w:rsidRDefault="00CC13B7" w:rsidP="00331461">
            <w:pPr>
              <w:rPr>
                <w:rFonts w:asciiTheme="minorHAnsi" w:hAnsiTheme="minorHAnsi" w:cstheme="minorHAnsi"/>
              </w:rPr>
            </w:pPr>
            <w:r w:rsidRPr="00CC13B7">
              <w:rPr>
                <w:rFonts w:asciiTheme="minorHAnsi" w:hAnsiTheme="minorHAnsi" w:cstheme="minorHAnsi"/>
              </w:rPr>
              <w:t>Let’s revisit: What do you notice now that you didn’t see the first time around?</w:t>
            </w:r>
          </w:p>
        </w:tc>
      </w:tr>
      <w:tr w:rsidR="006D6D2F" w:rsidRPr="00CA793A" w14:paraId="594E3D00" w14:textId="5E0D7D32" w:rsidTr="00FE32C7">
        <w:tc>
          <w:tcPr>
            <w:tcW w:w="7465" w:type="dxa"/>
            <w:gridSpan w:val="2"/>
          </w:tcPr>
          <w:p w14:paraId="463AD01A" w14:textId="0826D5E3" w:rsidR="006D6D2F" w:rsidRPr="006D6D2F" w:rsidRDefault="006D6D2F" w:rsidP="00F81A21">
            <w:pPr>
              <w:rPr>
                <w:rFonts w:asciiTheme="minorHAnsi" w:hAnsiTheme="minorHAnsi" w:cstheme="minorHAnsi"/>
                <w:b/>
                <w:bCs/>
              </w:rPr>
            </w:pPr>
            <w:r w:rsidRPr="006D6D2F">
              <w:rPr>
                <w:rFonts w:asciiTheme="minorHAnsi" w:hAnsiTheme="minorHAnsi" w:cstheme="minorHAnsi"/>
                <w:b/>
                <w:bCs/>
              </w:rPr>
              <w:t>Module 3: (Re)gendering the Text and the Queer/Transgender Gaze</w:t>
            </w:r>
          </w:p>
        </w:tc>
        <w:tc>
          <w:tcPr>
            <w:tcW w:w="3325" w:type="dxa"/>
          </w:tcPr>
          <w:p w14:paraId="722AD67A" w14:textId="77777777" w:rsidR="006D6D2F" w:rsidRDefault="00CC13B7" w:rsidP="00F81A21">
            <w:pPr>
              <w:rPr>
                <w:rFonts w:asciiTheme="minorHAnsi" w:hAnsiTheme="minorHAnsi" w:cstheme="minorHAnsi"/>
                <w:b/>
                <w:bCs/>
              </w:rPr>
            </w:pPr>
            <w:r>
              <w:rPr>
                <w:rFonts w:asciiTheme="minorHAnsi" w:hAnsiTheme="minorHAnsi" w:cstheme="minorHAnsi"/>
                <w:b/>
                <w:bCs/>
              </w:rPr>
              <w:t xml:space="preserve">More blurring of boundaries? </w:t>
            </w:r>
            <w:r w:rsidR="000E56D2">
              <w:rPr>
                <w:rFonts w:asciiTheme="minorHAnsi" w:hAnsiTheme="minorHAnsi" w:cstheme="minorHAnsi"/>
                <w:b/>
                <w:bCs/>
              </w:rPr>
              <w:t xml:space="preserve">Fluidity in gender identities? </w:t>
            </w:r>
          </w:p>
          <w:p w14:paraId="4688C44D" w14:textId="3A6AAD06" w:rsidR="00FE32C7" w:rsidRPr="006D6D2F" w:rsidRDefault="008C0A32" w:rsidP="00F81A21">
            <w:pPr>
              <w:rPr>
                <w:rFonts w:asciiTheme="minorHAnsi" w:hAnsiTheme="minorHAnsi" w:cstheme="minorHAnsi"/>
                <w:b/>
                <w:bCs/>
              </w:rPr>
            </w:pPr>
            <w:r>
              <w:rPr>
                <w:rFonts w:asciiTheme="minorHAnsi" w:hAnsiTheme="minorHAnsi" w:cstheme="minorHAnsi"/>
                <w:b/>
                <w:bCs/>
              </w:rPr>
              <w:t>We</w:t>
            </w:r>
            <w:r w:rsidR="00FE32C7">
              <w:rPr>
                <w:rFonts w:asciiTheme="minorHAnsi" w:hAnsiTheme="minorHAnsi" w:cstheme="minorHAnsi"/>
                <w:b/>
                <w:bCs/>
              </w:rPr>
              <w:t xml:space="preserve"> will find queer and masculinity studies in deep conversation</w:t>
            </w:r>
            <w:r w:rsidR="00D80DCF">
              <w:rPr>
                <w:rFonts w:asciiTheme="minorHAnsi" w:hAnsiTheme="minorHAnsi" w:cstheme="minorHAnsi"/>
                <w:b/>
                <w:bCs/>
              </w:rPr>
              <w:t xml:space="preserve"> – and of course, both fields stand on the shoulders of feminist scholars.</w:t>
            </w:r>
          </w:p>
        </w:tc>
      </w:tr>
      <w:tr w:rsidR="006D6D2F" w:rsidRPr="00CA793A" w14:paraId="73DE3E44" w14:textId="07DF8F59" w:rsidTr="00FE32C7">
        <w:tc>
          <w:tcPr>
            <w:tcW w:w="1693" w:type="dxa"/>
          </w:tcPr>
          <w:p w14:paraId="7959C92C" w14:textId="741D7215" w:rsidR="006D6D2F" w:rsidRPr="00CA793A" w:rsidRDefault="006D6D2F" w:rsidP="001B3545">
            <w:pPr>
              <w:rPr>
                <w:rFonts w:asciiTheme="minorHAnsi" w:hAnsiTheme="minorHAnsi" w:cstheme="minorHAnsi"/>
              </w:rPr>
            </w:pPr>
            <w:r w:rsidRPr="00CA793A">
              <w:rPr>
                <w:rFonts w:asciiTheme="minorHAnsi" w:hAnsiTheme="minorHAnsi" w:cstheme="minorHAnsi"/>
              </w:rPr>
              <w:t>October 20</w:t>
            </w:r>
          </w:p>
          <w:p w14:paraId="3DB485E6" w14:textId="77777777" w:rsidR="006D6D2F" w:rsidRPr="00CA793A" w:rsidRDefault="006D6D2F" w:rsidP="001B3545">
            <w:pPr>
              <w:rPr>
                <w:rFonts w:asciiTheme="minorHAnsi" w:hAnsiTheme="minorHAnsi" w:cstheme="minorHAnsi"/>
              </w:rPr>
            </w:pPr>
          </w:p>
        </w:tc>
        <w:tc>
          <w:tcPr>
            <w:tcW w:w="5772" w:type="dxa"/>
          </w:tcPr>
          <w:p w14:paraId="4F5832FD" w14:textId="77777777" w:rsidR="006D6D2F" w:rsidRPr="00274269" w:rsidRDefault="006D6D2F" w:rsidP="00F81A21">
            <w:pPr>
              <w:rPr>
                <w:rFonts w:asciiTheme="minorHAnsi" w:hAnsiTheme="minorHAnsi" w:cstheme="minorHAnsi"/>
                <w:b/>
                <w:bCs/>
              </w:rPr>
            </w:pPr>
            <w:r w:rsidRPr="00274269">
              <w:rPr>
                <w:rFonts w:asciiTheme="minorHAnsi" w:hAnsiTheme="minorHAnsi" w:cstheme="minorHAnsi"/>
                <w:b/>
                <w:bCs/>
              </w:rPr>
              <w:t>(Re)gendering the Text: the Transgender Gaze</w:t>
            </w:r>
          </w:p>
          <w:p w14:paraId="05A8E536" w14:textId="77777777" w:rsidR="006D6D2F" w:rsidRPr="006D6D2F" w:rsidRDefault="006D6D2F">
            <w:pPr>
              <w:pStyle w:val="ListParagraph"/>
              <w:numPr>
                <w:ilvl w:val="0"/>
                <w:numId w:val="12"/>
              </w:numPr>
              <w:spacing w:after="0"/>
              <w:jc w:val="left"/>
              <w:rPr>
                <w:rFonts w:asciiTheme="minorHAnsi" w:hAnsiTheme="minorHAnsi" w:cstheme="minorHAnsi"/>
                <w:b/>
                <w:bCs/>
                <w:sz w:val="24"/>
                <w:szCs w:val="24"/>
              </w:rPr>
            </w:pPr>
            <w:r w:rsidRPr="006D6D2F">
              <w:rPr>
                <w:rFonts w:asciiTheme="minorHAnsi" w:hAnsiTheme="minorHAnsi" w:cstheme="minorHAnsi"/>
                <w:sz w:val="24"/>
                <w:szCs w:val="24"/>
              </w:rPr>
              <w:t xml:space="preserve">Deryn Guest, “Troubling the Waters: </w:t>
            </w:r>
            <w:r w:rsidRPr="006D6D2F">
              <w:rPr>
                <w:rFonts w:asciiTheme="minorHAnsi" w:hAnsiTheme="minorHAnsi" w:cstheme="minorHAnsi"/>
                <w:sz w:val="24"/>
                <w:szCs w:val="24"/>
                <w:rtl/>
                <w:lang w:bidi="he-IL"/>
              </w:rPr>
              <w:t>תהום</w:t>
            </w:r>
            <w:r w:rsidRPr="006D6D2F">
              <w:rPr>
                <w:rFonts w:asciiTheme="minorHAnsi" w:hAnsiTheme="minorHAnsi" w:cstheme="minorHAnsi"/>
                <w:sz w:val="24"/>
                <w:szCs w:val="24"/>
              </w:rPr>
              <w:t>, Transgender, and Reading Genesis Backwards,” 21-44.</w:t>
            </w:r>
          </w:p>
          <w:p w14:paraId="5181992D" w14:textId="16A52D41" w:rsidR="006D6D2F" w:rsidRPr="006D6D2F" w:rsidRDefault="006D6D2F">
            <w:pPr>
              <w:pStyle w:val="ListParagraph"/>
              <w:numPr>
                <w:ilvl w:val="0"/>
                <w:numId w:val="12"/>
              </w:numPr>
              <w:spacing w:after="0"/>
              <w:rPr>
                <w:rFonts w:asciiTheme="minorHAnsi" w:hAnsiTheme="minorHAnsi" w:cstheme="minorHAnsi"/>
                <w:sz w:val="24"/>
                <w:szCs w:val="24"/>
              </w:rPr>
            </w:pPr>
            <w:r w:rsidRPr="006D6D2F">
              <w:rPr>
                <w:rFonts w:asciiTheme="minorHAnsi" w:hAnsiTheme="minorHAnsi" w:cstheme="minorHAnsi"/>
                <w:sz w:val="24"/>
                <w:szCs w:val="24"/>
              </w:rPr>
              <w:t xml:space="preserve">Deryn Guest, “Judges,” 167-189. </w:t>
            </w:r>
          </w:p>
        </w:tc>
        <w:tc>
          <w:tcPr>
            <w:tcW w:w="3325" w:type="dxa"/>
          </w:tcPr>
          <w:p w14:paraId="07365B95" w14:textId="77777777" w:rsidR="006D6D2F" w:rsidRDefault="00CC13B7" w:rsidP="00F81A21">
            <w:pPr>
              <w:rPr>
                <w:rFonts w:asciiTheme="minorHAnsi" w:hAnsiTheme="minorHAnsi" w:cstheme="minorHAnsi"/>
              </w:rPr>
            </w:pPr>
            <w:r>
              <w:rPr>
                <w:rFonts w:asciiTheme="minorHAnsi" w:hAnsiTheme="minorHAnsi" w:cstheme="minorHAnsi"/>
              </w:rPr>
              <w:t>Guest offers a playful and transformative reading of Genesis. Guest’s view of Judges will be an intense and closely developed one.</w:t>
            </w:r>
            <w:r w:rsidR="00D80DCF">
              <w:rPr>
                <w:rFonts w:asciiTheme="minorHAnsi" w:hAnsiTheme="minorHAnsi" w:cstheme="minorHAnsi"/>
              </w:rPr>
              <w:t xml:space="preserve"> Please read carefully!</w:t>
            </w:r>
          </w:p>
          <w:p w14:paraId="268B06DA" w14:textId="53949C20" w:rsidR="00D80DCF" w:rsidRPr="006D6D2F" w:rsidRDefault="00D80DCF" w:rsidP="00F81A21">
            <w:pPr>
              <w:rPr>
                <w:rFonts w:asciiTheme="minorHAnsi" w:hAnsiTheme="minorHAnsi" w:cstheme="minorHAnsi"/>
              </w:rPr>
            </w:pPr>
          </w:p>
        </w:tc>
      </w:tr>
      <w:tr w:rsidR="006D6D2F" w:rsidRPr="00CA793A" w14:paraId="6E2223E9" w14:textId="3E92918B" w:rsidTr="00FE32C7">
        <w:tc>
          <w:tcPr>
            <w:tcW w:w="1693" w:type="dxa"/>
          </w:tcPr>
          <w:p w14:paraId="6F158EC9" w14:textId="7BEFE0B3" w:rsidR="006D6D2F" w:rsidRPr="00CA793A" w:rsidRDefault="006D6D2F" w:rsidP="00177636">
            <w:pPr>
              <w:rPr>
                <w:rFonts w:asciiTheme="minorHAnsi" w:hAnsiTheme="minorHAnsi" w:cstheme="minorHAnsi"/>
              </w:rPr>
            </w:pPr>
            <w:r w:rsidRPr="00CA793A">
              <w:rPr>
                <w:rFonts w:asciiTheme="minorHAnsi" w:hAnsiTheme="minorHAnsi" w:cstheme="minorHAnsi"/>
              </w:rPr>
              <w:t>October 27</w:t>
            </w:r>
          </w:p>
          <w:p w14:paraId="4ADC3D73" w14:textId="788A5CC3" w:rsidR="006D6D2F" w:rsidRPr="00CA793A" w:rsidRDefault="006D6D2F" w:rsidP="001B3545">
            <w:pPr>
              <w:rPr>
                <w:rFonts w:asciiTheme="minorHAnsi" w:hAnsiTheme="minorHAnsi" w:cstheme="minorHAnsi"/>
              </w:rPr>
            </w:pPr>
          </w:p>
        </w:tc>
        <w:tc>
          <w:tcPr>
            <w:tcW w:w="5772" w:type="dxa"/>
          </w:tcPr>
          <w:p w14:paraId="5B46C062" w14:textId="5416FFA2" w:rsidR="006D6D2F" w:rsidRPr="00274269" w:rsidRDefault="006D6D2F" w:rsidP="00F81A21">
            <w:pPr>
              <w:rPr>
                <w:rFonts w:asciiTheme="minorHAnsi" w:hAnsiTheme="minorHAnsi" w:cstheme="minorHAnsi"/>
                <w:b/>
                <w:bCs/>
              </w:rPr>
            </w:pPr>
            <w:r w:rsidRPr="00274269">
              <w:rPr>
                <w:rFonts w:asciiTheme="minorHAnsi" w:hAnsiTheme="minorHAnsi" w:cstheme="minorHAnsi"/>
                <w:b/>
                <w:bCs/>
              </w:rPr>
              <w:t>(Re)gendering the Text: the Transgender Gaze</w:t>
            </w:r>
            <w:r w:rsidR="00274269" w:rsidRPr="00274269">
              <w:rPr>
                <w:rFonts w:asciiTheme="minorHAnsi" w:hAnsiTheme="minorHAnsi" w:cstheme="minorHAnsi"/>
                <w:b/>
                <w:bCs/>
              </w:rPr>
              <w:t>, redux</w:t>
            </w:r>
          </w:p>
          <w:p w14:paraId="235B3C93" w14:textId="77777777" w:rsidR="006D6D2F" w:rsidRPr="006D6D2F" w:rsidRDefault="006D6D2F">
            <w:pPr>
              <w:pStyle w:val="ListParagraph"/>
              <w:numPr>
                <w:ilvl w:val="0"/>
                <w:numId w:val="13"/>
              </w:numPr>
              <w:spacing w:after="0"/>
              <w:rPr>
                <w:rFonts w:asciiTheme="minorHAnsi" w:hAnsiTheme="minorHAnsi" w:cstheme="minorHAnsi"/>
                <w:sz w:val="24"/>
                <w:szCs w:val="24"/>
              </w:rPr>
            </w:pPr>
            <w:r w:rsidRPr="006D6D2F">
              <w:rPr>
                <w:rFonts w:asciiTheme="minorHAnsi" w:hAnsiTheme="minorHAnsi" w:cstheme="minorHAnsi"/>
                <w:sz w:val="24"/>
                <w:szCs w:val="24"/>
              </w:rPr>
              <w:t>Deryn Guest, “Modeling the Transgender Gaze: Performances of Masculinities,” 45-80.</w:t>
            </w:r>
          </w:p>
          <w:p w14:paraId="309C1018" w14:textId="6467C449" w:rsidR="006D6D2F" w:rsidRPr="006D6D2F" w:rsidRDefault="006D6D2F" w:rsidP="002D3BB5">
            <w:pPr>
              <w:pStyle w:val="ListParagraph"/>
              <w:numPr>
                <w:ilvl w:val="0"/>
                <w:numId w:val="13"/>
              </w:numPr>
              <w:spacing w:after="0"/>
              <w:rPr>
                <w:rFonts w:asciiTheme="minorHAnsi" w:hAnsiTheme="minorHAnsi" w:cstheme="minorHAnsi"/>
                <w:i/>
                <w:sz w:val="24"/>
                <w:szCs w:val="24"/>
              </w:rPr>
            </w:pPr>
            <w:proofErr w:type="spellStart"/>
            <w:r w:rsidRPr="006D6D2F">
              <w:rPr>
                <w:rFonts w:asciiTheme="minorHAnsi" w:hAnsiTheme="minorHAnsi" w:cstheme="minorHAnsi"/>
                <w:sz w:val="24"/>
                <w:szCs w:val="24"/>
              </w:rPr>
              <w:t>Labbing</w:t>
            </w:r>
            <w:proofErr w:type="spellEnd"/>
            <w:r w:rsidRPr="006D6D2F">
              <w:rPr>
                <w:rFonts w:asciiTheme="minorHAnsi" w:hAnsiTheme="minorHAnsi" w:cstheme="minorHAnsi"/>
                <w:sz w:val="24"/>
                <w:szCs w:val="24"/>
              </w:rPr>
              <w:t xml:space="preserve"> the Text: Judges 4-5</w:t>
            </w:r>
          </w:p>
        </w:tc>
        <w:tc>
          <w:tcPr>
            <w:tcW w:w="3325" w:type="dxa"/>
          </w:tcPr>
          <w:p w14:paraId="3DC898A4" w14:textId="77777777" w:rsidR="006D6D2F" w:rsidRDefault="00CC13B7" w:rsidP="00F81A21">
            <w:pPr>
              <w:rPr>
                <w:rFonts w:asciiTheme="minorHAnsi" w:hAnsiTheme="minorHAnsi" w:cstheme="minorHAnsi"/>
              </w:rPr>
            </w:pPr>
            <w:r>
              <w:rPr>
                <w:rFonts w:asciiTheme="minorHAnsi" w:hAnsiTheme="minorHAnsi" w:cstheme="minorHAnsi"/>
              </w:rPr>
              <w:t>More from Guest; our questions, here, will have to do with the work of gender bending in biblical studies.</w:t>
            </w:r>
          </w:p>
          <w:p w14:paraId="17E64BC1" w14:textId="6B1C7530" w:rsidR="00D80DCF" w:rsidRPr="006D6D2F" w:rsidRDefault="00D80DCF" w:rsidP="00F81A21">
            <w:pPr>
              <w:rPr>
                <w:rFonts w:asciiTheme="minorHAnsi" w:hAnsiTheme="minorHAnsi" w:cstheme="minorHAnsi"/>
              </w:rPr>
            </w:pPr>
          </w:p>
        </w:tc>
      </w:tr>
      <w:tr w:rsidR="006D6D2F" w:rsidRPr="00CA793A" w14:paraId="11CE761B" w14:textId="78F4DED0" w:rsidTr="00FE32C7">
        <w:tc>
          <w:tcPr>
            <w:tcW w:w="1693" w:type="dxa"/>
          </w:tcPr>
          <w:p w14:paraId="2103D94F" w14:textId="77777777" w:rsidR="006D6D2F" w:rsidRDefault="006D6D2F" w:rsidP="008B15EC">
            <w:pPr>
              <w:rPr>
                <w:rFonts w:asciiTheme="minorHAnsi" w:hAnsiTheme="minorHAnsi" w:cstheme="minorHAnsi"/>
              </w:rPr>
            </w:pPr>
            <w:r w:rsidRPr="00CA793A">
              <w:rPr>
                <w:rFonts w:asciiTheme="minorHAnsi" w:hAnsiTheme="minorHAnsi" w:cstheme="minorHAnsi"/>
              </w:rPr>
              <w:t>November 3</w:t>
            </w:r>
          </w:p>
          <w:p w14:paraId="59F5815D" w14:textId="3BC5B22E" w:rsidR="006D6D2F" w:rsidRPr="00CA793A" w:rsidRDefault="006D6D2F" w:rsidP="008B15EC">
            <w:pPr>
              <w:rPr>
                <w:rFonts w:asciiTheme="minorHAnsi" w:hAnsiTheme="minorHAnsi" w:cstheme="minorHAnsi"/>
              </w:rPr>
            </w:pPr>
            <w:r>
              <w:rPr>
                <w:rFonts w:asciiTheme="minorHAnsi" w:hAnsiTheme="minorHAnsi" w:cstheme="minorHAnsi"/>
                <w:b/>
                <w:bCs/>
              </w:rPr>
              <w:t xml:space="preserve">Paper Proposal </w:t>
            </w:r>
            <w:r w:rsidR="009D6109">
              <w:rPr>
                <w:rFonts w:asciiTheme="minorHAnsi" w:hAnsiTheme="minorHAnsi" w:cstheme="minorHAnsi"/>
                <w:b/>
                <w:bCs/>
              </w:rPr>
              <w:t>d</w:t>
            </w:r>
            <w:r>
              <w:rPr>
                <w:rFonts w:asciiTheme="minorHAnsi" w:hAnsiTheme="minorHAnsi" w:cstheme="minorHAnsi"/>
                <w:b/>
                <w:bCs/>
              </w:rPr>
              <w:t>ue</w:t>
            </w:r>
            <w:r w:rsidR="009D6109">
              <w:rPr>
                <w:rFonts w:asciiTheme="minorHAnsi" w:hAnsiTheme="minorHAnsi" w:cstheme="minorHAnsi"/>
                <w:b/>
                <w:bCs/>
              </w:rPr>
              <w:t xml:space="preserve"> </w:t>
            </w:r>
            <w:r w:rsidR="009D6109">
              <w:rPr>
                <w:rFonts w:asciiTheme="minorHAnsi" w:hAnsiTheme="minorHAnsi" w:cstheme="minorHAnsi"/>
                <w:b/>
              </w:rPr>
              <w:t>at 11:59.</w:t>
            </w:r>
          </w:p>
        </w:tc>
        <w:tc>
          <w:tcPr>
            <w:tcW w:w="5772" w:type="dxa"/>
          </w:tcPr>
          <w:p w14:paraId="736D1562" w14:textId="4ABF26B1" w:rsidR="006D6D2F" w:rsidRPr="00274269" w:rsidRDefault="006D6D2F" w:rsidP="008B15EC">
            <w:pPr>
              <w:rPr>
                <w:rFonts w:asciiTheme="minorHAnsi" w:hAnsiTheme="minorHAnsi" w:cstheme="minorHAnsi"/>
                <w:b/>
                <w:bCs/>
              </w:rPr>
            </w:pPr>
            <w:r w:rsidRPr="00274269">
              <w:rPr>
                <w:rFonts w:asciiTheme="minorHAnsi" w:hAnsiTheme="minorHAnsi" w:cstheme="minorHAnsi"/>
                <w:b/>
                <w:bCs/>
              </w:rPr>
              <w:t>Samson: Queer / Masculinity Readings of the Samson Narrative</w:t>
            </w:r>
          </w:p>
          <w:p w14:paraId="2C85C296" w14:textId="4F4A60B6" w:rsidR="006D6D2F" w:rsidRPr="006D6D2F" w:rsidRDefault="006D6D2F">
            <w:pPr>
              <w:pStyle w:val="ListParagraph"/>
              <w:numPr>
                <w:ilvl w:val="0"/>
                <w:numId w:val="15"/>
              </w:numPr>
              <w:spacing w:after="0"/>
              <w:jc w:val="left"/>
              <w:rPr>
                <w:rFonts w:asciiTheme="minorHAnsi" w:hAnsiTheme="minorHAnsi" w:cstheme="minorHAnsi"/>
                <w:sz w:val="24"/>
                <w:szCs w:val="24"/>
              </w:rPr>
            </w:pPr>
            <w:r w:rsidRPr="006D6D2F">
              <w:rPr>
                <w:rFonts w:asciiTheme="minorHAnsi" w:hAnsiTheme="minorHAnsi" w:cstheme="minorHAnsi"/>
                <w:sz w:val="24"/>
                <w:szCs w:val="24"/>
              </w:rPr>
              <w:t>Ela Lazarewicz-Wyrzykowska, “Samson: Masculinity Lost (and Regained?), 172-187.</w:t>
            </w:r>
          </w:p>
          <w:p w14:paraId="2286BC5A" w14:textId="77777777" w:rsidR="006D6D2F" w:rsidRPr="006D6D2F" w:rsidRDefault="006D6D2F">
            <w:pPr>
              <w:pStyle w:val="ListParagraph"/>
              <w:numPr>
                <w:ilvl w:val="0"/>
                <w:numId w:val="15"/>
              </w:numPr>
              <w:spacing w:after="0"/>
              <w:jc w:val="left"/>
              <w:rPr>
                <w:rFonts w:asciiTheme="minorHAnsi" w:hAnsiTheme="minorHAnsi" w:cstheme="minorHAnsi"/>
                <w:sz w:val="24"/>
                <w:szCs w:val="24"/>
              </w:rPr>
            </w:pPr>
            <w:r w:rsidRPr="006D6D2F">
              <w:rPr>
                <w:rFonts w:asciiTheme="minorHAnsi" w:hAnsiTheme="minorHAnsi" w:cstheme="minorHAnsi"/>
                <w:sz w:val="24"/>
                <w:szCs w:val="24"/>
              </w:rPr>
              <w:t>Marco Derks, “‘If I Be Shaven Then My Strength Will Go From Me’: A Queer Reading of the Samson Narrative,” 553-573.</w:t>
            </w:r>
          </w:p>
          <w:p w14:paraId="2DCBC8B1" w14:textId="77777777" w:rsidR="006D6D2F" w:rsidRPr="00A5780F" w:rsidRDefault="006D6D2F" w:rsidP="00274269">
            <w:pPr>
              <w:pStyle w:val="ListParagraph"/>
              <w:numPr>
                <w:ilvl w:val="0"/>
                <w:numId w:val="15"/>
              </w:numPr>
              <w:spacing w:after="0"/>
              <w:jc w:val="left"/>
              <w:rPr>
                <w:rFonts w:asciiTheme="minorHAnsi" w:hAnsiTheme="minorHAnsi" w:cstheme="minorHAnsi"/>
              </w:rPr>
            </w:pPr>
            <w:r w:rsidRPr="006D6D2F">
              <w:rPr>
                <w:rFonts w:asciiTheme="minorHAnsi" w:hAnsiTheme="minorHAnsi" w:cstheme="minorHAnsi"/>
                <w:sz w:val="24"/>
                <w:szCs w:val="24"/>
              </w:rPr>
              <w:t>Judges 13-16.</w:t>
            </w:r>
          </w:p>
          <w:p w14:paraId="3A70BB4E" w14:textId="1D179C16" w:rsidR="00A5780F" w:rsidRPr="006D6D2F" w:rsidRDefault="00A5780F" w:rsidP="00A5780F">
            <w:pPr>
              <w:pStyle w:val="ListParagraph"/>
              <w:spacing w:after="0"/>
              <w:ind w:firstLine="0"/>
              <w:jc w:val="left"/>
              <w:rPr>
                <w:rFonts w:asciiTheme="minorHAnsi" w:hAnsiTheme="minorHAnsi" w:cstheme="minorHAnsi"/>
              </w:rPr>
            </w:pPr>
          </w:p>
        </w:tc>
        <w:tc>
          <w:tcPr>
            <w:tcW w:w="3325" w:type="dxa"/>
          </w:tcPr>
          <w:p w14:paraId="6514B823" w14:textId="211F6F7D" w:rsidR="006D6D2F" w:rsidRPr="006D6D2F" w:rsidRDefault="00CC13B7" w:rsidP="008B15EC">
            <w:pPr>
              <w:rPr>
                <w:rFonts w:asciiTheme="minorHAnsi" w:hAnsiTheme="minorHAnsi" w:cstheme="minorHAnsi"/>
              </w:rPr>
            </w:pPr>
            <w:r>
              <w:rPr>
                <w:rFonts w:asciiTheme="minorHAnsi" w:hAnsiTheme="minorHAnsi" w:cstheme="minorHAnsi"/>
              </w:rPr>
              <w:t xml:space="preserve">Same, here: We should be able to recognize from these scholars and the text that the world </w:t>
            </w:r>
            <w:r w:rsidR="00097117">
              <w:rPr>
                <w:rFonts w:asciiTheme="minorHAnsi" w:hAnsiTheme="minorHAnsi" w:cstheme="minorHAnsi"/>
              </w:rPr>
              <w:t xml:space="preserve">of the Hebrew Bible </w:t>
            </w:r>
            <w:r>
              <w:rPr>
                <w:rFonts w:asciiTheme="minorHAnsi" w:hAnsiTheme="minorHAnsi" w:cstheme="minorHAnsi"/>
              </w:rPr>
              <w:t>may not be so binary as we might imagine…</w:t>
            </w:r>
          </w:p>
        </w:tc>
      </w:tr>
      <w:tr w:rsidR="006D6D2F" w:rsidRPr="00CA793A" w14:paraId="0E2D5444" w14:textId="66E90A2D" w:rsidTr="00FE32C7">
        <w:tc>
          <w:tcPr>
            <w:tcW w:w="7465" w:type="dxa"/>
            <w:gridSpan w:val="2"/>
          </w:tcPr>
          <w:p w14:paraId="0AB789BD" w14:textId="77777777" w:rsidR="006D6D2F" w:rsidRDefault="006D6D2F" w:rsidP="00F81A21">
            <w:pPr>
              <w:rPr>
                <w:rFonts w:asciiTheme="minorHAnsi" w:hAnsiTheme="minorHAnsi" w:cstheme="minorHAnsi"/>
                <w:b/>
                <w:bCs/>
              </w:rPr>
            </w:pPr>
            <w:r w:rsidRPr="006D6D2F">
              <w:rPr>
                <w:rFonts w:asciiTheme="minorHAnsi" w:hAnsiTheme="minorHAnsi" w:cstheme="minorHAnsi"/>
                <w:b/>
                <w:bCs/>
              </w:rPr>
              <w:t>Module 4: Sexual Violence and the Construction of Gender</w:t>
            </w:r>
          </w:p>
          <w:p w14:paraId="6AEC8168" w14:textId="6E3ECB7C" w:rsidR="00FE32C7" w:rsidRPr="006D6D2F" w:rsidRDefault="00FE32C7" w:rsidP="00F81A21">
            <w:pPr>
              <w:rPr>
                <w:rFonts w:asciiTheme="minorHAnsi" w:hAnsiTheme="minorHAnsi" w:cstheme="minorHAnsi"/>
                <w:b/>
                <w:bCs/>
              </w:rPr>
            </w:pPr>
            <w:r>
              <w:rPr>
                <w:rFonts w:asciiTheme="minorHAnsi" w:hAnsiTheme="minorHAnsi" w:cstheme="minorHAnsi"/>
                <w:b/>
                <w:bCs/>
              </w:rPr>
              <w:t xml:space="preserve">Trigger warnings: </w:t>
            </w:r>
            <w:r w:rsidRPr="00FE32C7">
              <w:rPr>
                <w:rFonts w:asciiTheme="minorHAnsi" w:hAnsiTheme="minorHAnsi" w:cstheme="minorHAnsi"/>
              </w:rPr>
              <w:t>Much of the material in this module treats texts of sexual violence – feel free to see me for more information.</w:t>
            </w:r>
          </w:p>
        </w:tc>
        <w:tc>
          <w:tcPr>
            <w:tcW w:w="3325" w:type="dxa"/>
          </w:tcPr>
          <w:p w14:paraId="15385D08" w14:textId="2FB75127" w:rsidR="006D6D2F" w:rsidRPr="006D6D2F" w:rsidRDefault="00FE32C7" w:rsidP="00F81A21">
            <w:pPr>
              <w:rPr>
                <w:rFonts w:asciiTheme="minorHAnsi" w:hAnsiTheme="minorHAnsi" w:cstheme="minorHAnsi"/>
                <w:b/>
                <w:bCs/>
              </w:rPr>
            </w:pPr>
            <w:r>
              <w:rPr>
                <w:rFonts w:asciiTheme="minorHAnsi" w:hAnsiTheme="minorHAnsi" w:cstheme="minorHAnsi"/>
                <w:b/>
                <w:bCs/>
              </w:rPr>
              <w:t>We will take a close look at sexual violence of various kinds; take care of yourselves.</w:t>
            </w:r>
          </w:p>
        </w:tc>
      </w:tr>
      <w:tr w:rsidR="006D6D2F" w:rsidRPr="00CA793A" w14:paraId="0458A5C4" w14:textId="2E55B8F9" w:rsidTr="00FE32C7">
        <w:trPr>
          <w:trHeight w:val="980"/>
        </w:trPr>
        <w:tc>
          <w:tcPr>
            <w:tcW w:w="1693" w:type="dxa"/>
          </w:tcPr>
          <w:p w14:paraId="431A1529" w14:textId="5EA88F50" w:rsidR="006D6D2F" w:rsidRPr="00CA793A" w:rsidRDefault="006D6D2F" w:rsidP="00331461">
            <w:pPr>
              <w:rPr>
                <w:rFonts w:asciiTheme="minorHAnsi" w:hAnsiTheme="minorHAnsi" w:cstheme="minorHAnsi"/>
              </w:rPr>
            </w:pPr>
            <w:r w:rsidRPr="00CA793A">
              <w:rPr>
                <w:rFonts w:asciiTheme="minorHAnsi" w:hAnsiTheme="minorHAnsi" w:cstheme="minorHAnsi"/>
              </w:rPr>
              <w:t>November 10</w:t>
            </w:r>
          </w:p>
        </w:tc>
        <w:tc>
          <w:tcPr>
            <w:tcW w:w="5772" w:type="dxa"/>
          </w:tcPr>
          <w:p w14:paraId="4F554356" w14:textId="46A32C86" w:rsidR="006D6D2F" w:rsidRPr="00274269" w:rsidRDefault="006D6D2F" w:rsidP="008B15EC">
            <w:pPr>
              <w:rPr>
                <w:rFonts w:asciiTheme="minorHAnsi" w:hAnsiTheme="minorHAnsi" w:cstheme="minorHAnsi"/>
                <w:b/>
                <w:bCs/>
              </w:rPr>
            </w:pPr>
            <w:r w:rsidRPr="00274269">
              <w:rPr>
                <w:rFonts w:asciiTheme="minorHAnsi" w:hAnsiTheme="minorHAnsi" w:cstheme="minorHAnsi"/>
                <w:b/>
                <w:bCs/>
              </w:rPr>
              <w:t>Legislating Rape: The Laws of Hebrew Bible, Gender, and Ethnicity</w:t>
            </w:r>
          </w:p>
          <w:p w14:paraId="15052B9D" w14:textId="77777777" w:rsidR="006D6D2F" w:rsidRPr="006D6D2F" w:rsidRDefault="006D6D2F">
            <w:pPr>
              <w:pStyle w:val="ListParagraph"/>
              <w:numPr>
                <w:ilvl w:val="0"/>
                <w:numId w:val="17"/>
              </w:numPr>
              <w:spacing w:after="0"/>
              <w:rPr>
                <w:rFonts w:asciiTheme="minorHAnsi" w:hAnsiTheme="minorHAnsi" w:cstheme="minorHAnsi"/>
                <w:sz w:val="24"/>
                <w:szCs w:val="24"/>
              </w:rPr>
            </w:pPr>
            <w:r w:rsidRPr="006D6D2F">
              <w:rPr>
                <w:rFonts w:asciiTheme="minorHAnsi" w:hAnsiTheme="minorHAnsi" w:cstheme="minorHAnsi"/>
                <w:sz w:val="24"/>
                <w:szCs w:val="24"/>
              </w:rPr>
              <w:t>Harold C. Washington, “‘Lest He Die in the Battle and another Man Take Her’: Violence and the Construction of Gender in the Laws of Deuteronomy 20-22,” 185-213</w:t>
            </w:r>
            <w:r w:rsidRPr="006D6D2F">
              <w:rPr>
                <w:rFonts w:asciiTheme="minorHAnsi" w:hAnsiTheme="minorHAnsi" w:cstheme="minorHAnsi"/>
                <w:i/>
                <w:iCs/>
                <w:sz w:val="24"/>
                <w:szCs w:val="24"/>
              </w:rPr>
              <w:t xml:space="preserve">. </w:t>
            </w:r>
            <w:r w:rsidRPr="006D6D2F">
              <w:rPr>
                <w:rFonts w:asciiTheme="minorHAnsi" w:hAnsiTheme="minorHAnsi" w:cstheme="minorHAnsi"/>
                <w:sz w:val="24"/>
                <w:szCs w:val="24"/>
              </w:rPr>
              <w:t xml:space="preserve"> </w:t>
            </w:r>
          </w:p>
          <w:p w14:paraId="0266D2B2" w14:textId="77777777" w:rsidR="006D6D2F" w:rsidRPr="006D6D2F" w:rsidRDefault="006D6D2F">
            <w:pPr>
              <w:pStyle w:val="ListParagraph"/>
              <w:numPr>
                <w:ilvl w:val="0"/>
                <w:numId w:val="17"/>
              </w:numPr>
              <w:spacing w:after="0"/>
              <w:rPr>
                <w:rFonts w:asciiTheme="minorHAnsi" w:hAnsiTheme="minorHAnsi" w:cstheme="minorHAnsi"/>
                <w:sz w:val="24"/>
                <w:szCs w:val="24"/>
              </w:rPr>
            </w:pPr>
            <w:r w:rsidRPr="006D6D2F">
              <w:rPr>
                <w:rFonts w:asciiTheme="minorHAnsi" w:hAnsiTheme="minorHAnsi" w:cstheme="minorHAnsi"/>
                <w:sz w:val="24"/>
                <w:szCs w:val="24"/>
              </w:rPr>
              <w:t>M I. Rey. “Reexamination of the Foreign Female Captive: Deuteronomy 21:10-14:10-14 as a Case of Genocidal Rape,” 37–53.</w:t>
            </w:r>
          </w:p>
          <w:p w14:paraId="3DADB408" w14:textId="77777777" w:rsidR="006D6D2F" w:rsidRPr="006D6D2F" w:rsidRDefault="006D6D2F">
            <w:pPr>
              <w:pStyle w:val="ListParagraph"/>
              <w:numPr>
                <w:ilvl w:val="0"/>
                <w:numId w:val="17"/>
              </w:numPr>
              <w:spacing w:after="0"/>
              <w:rPr>
                <w:rFonts w:asciiTheme="minorHAnsi" w:hAnsiTheme="minorHAnsi" w:cstheme="minorHAnsi"/>
                <w:sz w:val="24"/>
                <w:szCs w:val="24"/>
              </w:rPr>
            </w:pPr>
            <w:r w:rsidRPr="006D6D2F">
              <w:rPr>
                <w:rFonts w:asciiTheme="minorHAnsi" w:hAnsiTheme="minorHAnsi" w:cstheme="minorHAnsi"/>
                <w:sz w:val="24"/>
                <w:szCs w:val="24"/>
              </w:rPr>
              <w:t>Deuteronomy 20-22</w:t>
            </w:r>
          </w:p>
          <w:p w14:paraId="1A81E5C6" w14:textId="51F1835A" w:rsidR="006D6D2F" w:rsidRPr="006D6D2F" w:rsidRDefault="006D6D2F" w:rsidP="008B15EC">
            <w:pPr>
              <w:pStyle w:val="ListParagraph"/>
              <w:ind w:firstLine="0"/>
              <w:rPr>
                <w:rFonts w:asciiTheme="minorHAnsi" w:hAnsiTheme="minorHAnsi" w:cstheme="minorHAnsi"/>
                <w:sz w:val="24"/>
                <w:szCs w:val="24"/>
              </w:rPr>
            </w:pPr>
          </w:p>
        </w:tc>
        <w:tc>
          <w:tcPr>
            <w:tcW w:w="3325" w:type="dxa"/>
          </w:tcPr>
          <w:p w14:paraId="29A603B9" w14:textId="2509F1D8" w:rsidR="006D6D2F" w:rsidRPr="006D6D2F" w:rsidRDefault="00097117" w:rsidP="008B15EC">
            <w:pPr>
              <w:rPr>
                <w:rFonts w:asciiTheme="minorHAnsi" w:hAnsiTheme="minorHAnsi" w:cstheme="minorHAnsi"/>
              </w:rPr>
            </w:pPr>
            <w:r>
              <w:rPr>
                <w:rFonts w:asciiTheme="minorHAnsi" w:hAnsiTheme="minorHAnsi" w:cstheme="minorHAnsi"/>
              </w:rPr>
              <w:t xml:space="preserve">Washington’s article is still quoted </w:t>
            </w:r>
            <w:r w:rsidR="000E56D2">
              <w:rPr>
                <w:rFonts w:asciiTheme="minorHAnsi" w:hAnsiTheme="minorHAnsi" w:cstheme="minorHAnsi"/>
              </w:rPr>
              <w:t>by scholars</w:t>
            </w:r>
            <w:r>
              <w:rPr>
                <w:rFonts w:asciiTheme="minorHAnsi" w:hAnsiTheme="minorHAnsi" w:cstheme="minorHAnsi"/>
              </w:rPr>
              <w:t>; Rey’s article has opened up the same texts Washington discusses to introduce what mostly white scholars largely forget</w:t>
            </w:r>
            <w:r w:rsidR="000E56D2">
              <w:rPr>
                <w:rFonts w:asciiTheme="minorHAnsi" w:hAnsiTheme="minorHAnsi" w:cstheme="minorHAnsi"/>
              </w:rPr>
              <w:t xml:space="preserve"> (or ignore)</w:t>
            </w:r>
            <w:r>
              <w:rPr>
                <w:rFonts w:asciiTheme="minorHAnsi" w:hAnsiTheme="minorHAnsi" w:cstheme="minorHAnsi"/>
              </w:rPr>
              <w:t>: matters of ethnicity</w:t>
            </w:r>
            <w:r w:rsidR="000E56D2">
              <w:rPr>
                <w:rFonts w:asciiTheme="minorHAnsi" w:hAnsiTheme="minorHAnsi" w:cstheme="minorHAnsi"/>
              </w:rPr>
              <w:t xml:space="preserve"> regarding sexual violence in Hebrew Bible</w:t>
            </w:r>
            <w:r>
              <w:rPr>
                <w:rFonts w:asciiTheme="minorHAnsi" w:hAnsiTheme="minorHAnsi" w:cstheme="minorHAnsi"/>
              </w:rPr>
              <w:t>.</w:t>
            </w:r>
          </w:p>
        </w:tc>
      </w:tr>
      <w:tr w:rsidR="006D6D2F" w:rsidRPr="00CA793A" w14:paraId="7637A105" w14:textId="60E98CD3" w:rsidTr="00FE32C7">
        <w:trPr>
          <w:trHeight w:val="800"/>
        </w:trPr>
        <w:tc>
          <w:tcPr>
            <w:tcW w:w="1693" w:type="dxa"/>
          </w:tcPr>
          <w:p w14:paraId="2BF6995F" w14:textId="1A0C5BC3" w:rsidR="006D6D2F" w:rsidRPr="00CA793A" w:rsidRDefault="006D6D2F" w:rsidP="00331461">
            <w:pPr>
              <w:rPr>
                <w:rFonts w:asciiTheme="minorHAnsi" w:hAnsiTheme="minorHAnsi" w:cstheme="minorHAnsi"/>
              </w:rPr>
            </w:pPr>
            <w:r w:rsidRPr="00CA793A">
              <w:rPr>
                <w:rFonts w:asciiTheme="minorHAnsi" w:hAnsiTheme="minorHAnsi" w:cstheme="minorHAnsi"/>
              </w:rPr>
              <w:t>November 17</w:t>
            </w:r>
          </w:p>
        </w:tc>
        <w:tc>
          <w:tcPr>
            <w:tcW w:w="5772" w:type="dxa"/>
          </w:tcPr>
          <w:p w14:paraId="3948FF5E" w14:textId="2FDF1486" w:rsidR="006D6D2F" w:rsidRPr="00274269" w:rsidRDefault="006D6D2F" w:rsidP="008B15EC">
            <w:pPr>
              <w:rPr>
                <w:rFonts w:asciiTheme="minorHAnsi" w:hAnsiTheme="minorHAnsi" w:cstheme="minorHAnsi"/>
                <w:b/>
                <w:bCs/>
              </w:rPr>
            </w:pPr>
            <w:r w:rsidRPr="00274269">
              <w:rPr>
                <w:rFonts w:asciiTheme="minorHAnsi" w:hAnsiTheme="minorHAnsi" w:cstheme="minorHAnsi"/>
                <w:b/>
                <w:bCs/>
              </w:rPr>
              <w:t>Narrative Rape, Homosociality, and Sexual Violence in Bible (And What Makes An Ideal King)</w:t>
            </w:r>
          </w:p>
          <w:p w14:paraId="407993AA" w14:textId="20C9C256" w:rsidR="006D6D2F" w:rsidRPr="006D6D2F" w:rsidRDefault="006D6D2F">
            <w:pPr>
              <w:pStyle w:val="ListParagraph"/>
              <w:numPr>
                <w:ilvl w:val="0"/>
                <w:numId w:val="16"/>
              </w:numPr>
              <w:rPr>
                <w:rFonts w:asciiTheme="minorHAnsi" w:hAnsiTheme="minorHAnsi" w:cstheme="minorHAnsi"/>
                <w:sz w:val="24"/>
                <w:szCs w:val="24"/>
              </w:rPr>
            </w:pPr>
            <w:r w:rsidRPr="006D6D2F">
              <w:rPr>
                <w:rFonts w:asciiTheme="minorHAnsi" w:hAnsiTheme="minorHAnsi" w:cstheme="minorHAnsi"/>
                <w:sz w:val="24"/>
                <w:szCs w:val="24"/>
              </w:rPr>
              <w:t xml:space="preserve">Barbara Thiede, “Disposing of Daughters, Sisters, and Wives: The Rapes of Tamar and of David’s </w:t>
            </w:r>
            <w:r w:rsidRPr="006D6D2F">
              <w:rPr>
                <w:rFonts w:asciiTheme="minorHAnsi" w:hAnsiTheme="minorHAnsi" w:cstheme="minorHAnsi"/>
                <w:i/>
                <w:iCs/>
                <w:sz w:val="24"/>
                <w:szCs w:val="24"/>
              </w:rPr>
              <w:t>Pilagshim</w:t>
            </w:r>
            <w:r w:rsidRPr="006D6D2F">
              <w:rPr>
                <w:rFonts w:asciiTheme="minorHAnsi" w:hAnsiTheme="minorHAnsi" w:cstheme="minorHAnsi"/>
                <w:sz w:val="24"/>
                <w:szCs w:val="24"/>
              </w:rPr>
              <w:t>,” 22-45.</w:t>
            </w:r>
          </w:p>
          <w:p w14:paraId="15DC0313" w14:textId="053A187A" w:rsidR="006D6D2F" w:rsidRPr="006D6D2F" w:rsidRDefault="006D6D2F">
            <w:pPr>
              <w:pStyle w:val="ListParagraph"/>
              <w:numPr>
                <w:ilvl w:val="0"/>
                <w:numId w:val="16"/>
              </w:numPr>
              <w:rPr>
                <w:rFonts w:asciiTheme="minorHAnsi" w:hAnsiTheme="minorHAnsi" w:cstheme="minorHAnsi"/>
                <w:b/>
                <w:bCs/>
                <w:sz w:val="24"/>
                <w:szCs w:val="24"/>
              </w:rPr>
            </w:pPr>
            <w:r w:rsidRPr="006D6D2F">
              <w:rPr>
                <w:rFonts w:asciiTheme="minorHAnsi" w:hAnsiTheme="minorHAnsi" w:cstheme="minorHAnsi"/>
                <w:sz w:val="24"/>
                <w:szCs w:val="24"/>
              </w:rPr>
              <w:t>Barbara Thiede, “The Once and Future King: Saul, David, and the Practice of Sexual Violence,” 74-99.</w:t>
            </w:r>
          </w:p>
          <w:p w14:paraId="79EF8E6B" w14:textId="1322A46C" w:rsidR="006D6D2F" w:rsidRPr="006D6D2F" w:rsidRDefault="006D6D2F">
            <w:pPr>
              <w:pStyle w:val="ListParagraph"/>
              <w:numPr>
                <w:ilvl w:val="0"/>
                <w:numId w:val="16"/>
              </w:numPr>
              <w:rPr>
                <w:rFonts w:asciiTheme="minorHAnsi" w:hAnsiTheme="minorHAnsi" w:cstheme="minorHAnsi"/>
                <w:sz w:val="24"/>
                <w:szCs w:val="24"/>
              </w:rPr>
            </w:pPr>
            <w:r w:rsidRPr="006D6D2F">
              <w:rPr>
                <w:rFonts w:asciiTheme="minorHAnsi" w:hAnsiTheme="minorHAnsi" w:cstheme="minorHAnsi"/>
                <w:sz w:val="24"/>
                <w:szCs w:val="24"/>
              </w:rPr>
              <w:t>2 Samuel 13</w:t>
            </w:r>
          </w:p>
        </w:tc>
        <w:tc>
          <w:tcPr>
            <w:tcW w:w="3325" w:type="dxa"/>
          </w:tcPr>
          <w:p w14:paraId="7ACC5277" w14:textId="18DD3D72" w:rsidR="006D6D2F" w:rsidRPr="006D6D2F" w:rsidRDefault="00097117" w:rsidP="008B15EC">
            <w:pPr>
              <w:rPr>
                <w:rFonts w:asciiTheme="minorHAnsi" w:hAnsiTheme="minorHAnsi" w:cstheme="minorHAnsi"/>
              </w:rPr>
            </w:pPr>
            <w:r>
              <w:rPr>
                <w:rFonts w:asciiTheme="minorHAnsi" w:hAnsiTheme="minorHAnsi" w:cstheme="minorHAnsi"/>
              </w:rPr>
              <w:t xml:space="preserve">The point in both these book chapters is to think about the ways many male characters collude in sexual violence. The workings of hegemonic masculinity </w:t>
            </w:r>
            <w:r w:rsidR="00DD5738">
              <w:rPr>
                <w:rFonts w:asciiTheme="minorHAnsi" w:hAnsiTheme="minorHAnsi" w:cstheme="minorHAnsi"/>
              </w:rPr>
              <w:t xml:space="preserve">in Hebrew Bible </w:t>
            </w:r>
            <w:r>
              <w:rPr>
                <w:rFonts w:asciiTheme="minorHAnsi" w:hAnsiTheme="minorHAnsi" w:cstheme="minorHAnsi"/>
              </w:rPr>
              <w:t>are reliant on a company of men (today, too).</w:t>
            </w:r>
          </w:p>
        </w:tc>
      </w:tr>
      <w:tr w:rsidR="006D6D2F" w:rsidRPr="00CA793A" w14:paraId="63D1D315" w14:textId="0B849AF1" w:rsidTr="00FE32C7">
        <w:trPr>
          <w:trHeight w:val="800"/>
        </w:trPr>
        <w:tc>
          <w:tcPr>
            <w:tcW w:w="1693" w:type="dxa"/>
          </w:tcPr>
          <w:p w14:paraId="38DB80AE" w14:textId="77777777" w:rsidR="006D6D2F" w:rsidRDefault="006D6D2F" w:rsidP="00331461">
            <w:pPr>
              <w:rPr>
                <w:rFonts w:asciiTheme="minorHAnsi" w:hAnsiTheme="minorHAnsi" w:cstheme="minorHAnsi"/>
              </w:rPr>
            </w:pPr>
            <w:r w:rsidRPr="00CA793A">
              <w:rPr>
                <w:rFonts w:asciiTheme="minorHAnsi" w:hAnsiTheme="minorHAnsi" w:cstheme="minorHAnsi"/>
              </w:rPr>
              <w:t>December 1</w:t>
            </w:r>
          </w:p>
          <w:p w14:paraId="3341EC88" w14:textId="75D09167" w:rsidR="006D6D2F" w:rsidRPr="00E114B6" w:rsidRDefault="009D6109" w:rsidP="00331461">
            <w:pPr>
              <w:rPr>
                <w:rFonts w:asciiTheme="minorHAnsi" w:hAnsiTheme="minorHAnsi" w:cstheme="minorHAnsi"/>
                <w:b/>
                <w:bCs/>
              </w:rPr>
            </w:pPr>
            <w:proofErr w:type="spellStart"/>
            <w:r>
              <w:rPr>
                <w:rFonts w:asciiTheme="minorHAnsi" w:hAnsiTheme="minorHAnsi" w:cstheme="minorHAnsi"/>
                <w:b/>
                <w:bCs/>
              </w:rPr>
              <w:t>Labbing</w:t>
            </w:r>
            <w:proofErr w:type="spellEnd"/>
            <w:r>
              <w:rPr>
                <w:rFonts w:asciiTheme="minorHAnsi" w:hAnsiTheme="minorHAnsi" w:cstheme="minorHAnsi"/>
                <w:b/>
                <w:bCs/>
              </w:rPr>
              <w:t xml:space="preserve"> </w:t>
            </w:r>
            <w:r w:rsidRPr="009D6109">
              <w:rPr>
                <w:rFonts w:asciiTheme="minorHAnsi" w:hAnsiTheme="minorHAnsi" w:cstheme="minorHAnsi"/>
                <w:b/>
                <w:bCs/>
              </w:rPr>
              <w:t>Exercise</w:t>
            </w:r>
          </w:p>
        </w:tc>
        <w:tc>
          <w:tcPr>
            <w:tcW w:w="5772" w:type="dxa"/>
          </w:tcPr>
          <w:p w14:paraId="031BFD52" w14:textId="5B8A358C" w:rsidR="006D6D2F" w:rsidRPr="00274269" w:rsidRDefault="006D6D2F" w:rsidP="008A1435">
            <w:pPr>
              <w:rPr>
                <w:rFonts w:asciiTheme="minorHAnsi" w:hAnsiTheme="minorHAnsi" w:cstheme="minorHAnsi"/>
                <w:b/>
                <w:bCs/>
              </w:rPr>
            </w:pPr>
            <w:proofErr w:type="spellStart"/>
            <w:r w:rsidRPr="00274269">
              <w:rPr>
                <w:rFonts w:asciiTheme="minorHAnsi" w:hAnsiTheme="minorHAnsi" w:cstheme="minorHAnsi"/>
                <w:b/>
                <w:bCs/>
              </w:rPr>
              <w:t>Labbing</w:t>
            </w:r>
            <w:proofErr w:type="spellEnd"/>
            <w:r w:rsidRPr="00274269">
              <w:rPr>
                <w:rFonts w:asciiTheme="minorHAnsi" w:hAnsiTheme="minorHAnsi" w:cstheme="minorHAnsi"/>
                <w:b/>
                <w:bCs/>
              </w:rPr>
              <w:t xml:space="preserve"> </w:t>
            </w:r>
            <w:r w:rsidR="00D80DCF" w:rsidRPr="00274269">
              <w:rPr>
                <w:rFonts w:asciiTheme="minorHAnsi" w:hAnsiTheme="minorHAnsi" w:cstheme="minorHAnsi"/>
                <w:b/>
                <w:bCs/>
              </w:rPr>
              <w:t>Y</w:t>
            </w:r>
            <w:r w:rsidRPr="00274269">
              <w:rPr>
                <w:rFonts w:asciiTheme="minorHAnsi" w:hAnsiTheme="minorHAnsi" w:cstheme="minorHAnsi"/>
                <w:b/>
                <w:bCs/>
              </w:rPr>
              <w:t xml:space="preserve">our </w:t>
            </w:r>
            <w:r w:rsidR="002D3BB5" w:rsidRPr="00274269">
              <w:rPr>
                <w:rFonts w:asciiTheme="minorHAnsi" w:hAnsiTheme="minorHAnsi" w:cstheme="minorHAnsi"/>
                <w:b/>
                <w:bCs/>
              </w:rPr>
              <w:t>T</w:t>
            </w:r>
            <w:r w:rsidRPr="00274269">
              <w:rPr>
                <w:rFonts w:asciiTheme="minorHAnsi" w:hAnsiTheme="minorHAnsi" w:cstheme="minorHAnsi"/>
                <w:b/>
                <w:bCs/>
              </w:rPr>
              <w:t xml:space="preserve">exts </w:t>
            </w:r>
            <w:r w:rsidR="002D3BB5" w:rsidRPr="00274269">
              <w:rPr>
                <w:rFonts w:asciiTheme="minorHAnsi" w:hAnsiTheme="minorHAnsi" w:cstheme="minorHAnsi"/>
                <w:b/>
                <w:bCs/>
              </w:rPr>
              <w:t>/ Class Summary</w:t>
            </w:r>
          </w:p>
        </w:tc>
        <w:tc>
          <w:tcPr>
            <w:tcW w:w="3325" w:type="dxa"/>
          </w:tcPr>
          <w:p w14:paraId="7938BED4" w14:textId="427F4632" w:rsidR="006D6D2F" w:rsidRPr="00E114B6" w:rsidRDefault="00097117" w:rsidP="008A1435">
            <w:pPr>
              <w:rPr>
                <w:rFonts w:asciiTheme="minorHAnsi" w:hAnsiTheme="minorHAnsi" w:cstheme="minorHAnsi"/>
              </w:rPr>
            </w:pPr>
            <w:r>
              <w:rPr>
                <w:rFonts w:asciiTheme="minorHAnsi" w:hAnsiTheme="minorHAnsi" w:cstheme="minorHAnsi"/>
              </w:rPr>
              <w:t xml:space="preserve">It’s your turn to present a </w:t>
            </w:r>
            <w:proofErr w:type="spellStart"/>
            <w:r>
              <w:rPr>
                <w:rFonts w:asciiTheme="minorHAnsi" w:hAnsiTheme="minorHAnsi" w:cstheme="minorHAnsi"/>
              </w:rPr>
              <w:t>labbing</w:t>
            </w:r>
            <w:proofErr w:type="spellEnd"/>
            <w:r>
              <w:rPr>
                <w:rFonts w:asciiTheme="minorHAnsi" w:hAnsiTheme="minorHAnsi" w:cstheme="minorHAnsi"/>
              </w:rPr>
              <w:t xml:space="preserve"> of your text</w:t>
            </w:r>
            <w:r w:rsidR="00DD5738">
              <w:rPr>
                <w:rFonts w:asciiTheme="minorHAnsi" w:hAnsiTheme="minorHAnsi" w:cstheme="minorHAnsi"/>
              </w:rPr>
              <w:t>!</w:t>
            </w:r>
          </w:p>
        </w:tc>
      </w:tr>
      <w:tr w:rsidR="00A03C4F" w:rsidRPr="00CA793A" w14:paraId="7F4135E0" w14:textId="10FDBC76" w:rsidTr="00911693">
        <w:trPr>
          <w:trHeight w:val="369"/>
        </w:trPr>
        <w:tc>
          <w:tcPr>
            <w:tcW w:w="10790" w:type="dxa"/>
            <w:gridSpan w:val="3"/>
          </w:tcPr>
          <w:p w14:paraId="7133AEA4" w14:textId="25A1C7C3" w:rsidR="00A03C4F" w:rsidRPr="00CA793A" w:rsidRDefault="00A03C4F" w:rsidP="001B3545">
            <w:pPr>
              <w:rPr>
                <w:rFonts w:asciiTheme="minorHAnsi" w:hAnsiTheme="minorHAnsi" w:cstheme="minorHAnsi"/>
                <w:b/>
              </w:rPr>
            </w:pPr>
            <w:r w:rsidRPr="00CA793A">
              <w:rPr>
                <w:rFonts w:asciiTheme="minorHAnsi" w:hAnsiTheme="minorHAnsi" w:cstheme="minorHAnsi"/>
                <w:b/>
              </w:rPr>
              <w:t>FINAL PAPERS DUE 5 p.m. last day of class (</w:t>
            </w:r>
            <w:r>
              <w:rPr>
                <w:rFonts w:asciiTheme="minorHAnsi" w:hAnsiTheme="minorHAnsi" w:cstheme="minorHAnsi"/>
                <w:b/>
              </w:rPr>
              <w:t xml:space="preserve">December 10 at </w:t>
            </w:r>
            <w:r w:rsidR="009D6109">
              <w:rPr>
                <w:rFonts w:asciiTheme="minorHAnsi" w:hAnsiTheme="minorHAnsi" w:cstheme="minorHAnsi"/>
                <w:b/>
              </w:rPr>
              <w:t>11:59</w:t>
            </w:r>
            <w:r w:rsidRPr="00CA793A">
              <w:rPr>
                <w:rFonts w:asciiTheme="minorHAnsi" w:hAnsiTheme="minorHAnsi" w:cstheme="minorHAnsi"/>
                <w:b/>
              </w:rPr>
              <w:t xml:space="preserve">). </w:t>
            </w:r>
          </w:p>
        </w:tc>
      </w:tr>
    </w:tbl>
    <w:p w14:paraId="4BED818A" w14:textId="77777777" w:rsidR="00DA375D" w:rsidRPr="007304E0" w:rsidRDefault="00DA375D" w:rsidP="00D47449">
      <w:pPr>
        <w:rPr>
          <w:rFonts w:asciiTheme="minorHAnsi" w:hAnsiTheme="minorHAnsi" w:cstheme="minorHAnsi"/>
        </w:rPr>
      </w:pPr>
    </w:p>
    <w:sectPr w:rsidR="00DA375D" w:rsidRPr="007304E0" w:rsidSect="00047B2B">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5BBA" w14:textId="77777777" w:rsidR="00651ADC" w:rsidRDefault="00651ADC" w:rsidP="00A71E40">
      <w:r>
        <w:separator/>
      </w:r>
    </w:p>
  </w:endnote>
  <w:endnote w:type="continuationSeparator" w:id="0">
    <w:p w14:paraId="2D0D72DC" w14:textId="77777777" w:rsidR="00651ADC" w:rsidRDefault="00651ADC" w:rsidP="00A7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058107"/>
      <w:docPartObj>
        <w:docPartGallery w:val="Page Numbers (Bottom of Page)"/>
        <w:docPartUnique/>
      </w:docPartObj>
    </w:sdtPr>
    <w:sdtEndPr>
      <w:rPr>
        <w:noProof/>
      </w:rPr>
    </w:sdtEndPr>
    <w:sdtContent>
      <w:p w14:paraId="56029CED" w14:textId="07131C76" w:rsidR="00107834" w:rsidRDefault="001078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55DC1D" w14:textId="77777777" w:rsidR="00107834" w:rsidRDefault="00107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5603" w14:textId="77777777" w:rsidR="00651ADC" w:rsidRDefault="00651ADC" w:rsidP="00A71E40">
      <w:r>
        <w:separator/>
      </w:r>
    </w:p>
  </w:footnote>
  <w:footnote w:type="continuationSeparator" w:id="0">
    <w:p w14:paraId="5A2276B4" w14:textId="77777777" w:rsidR="00651ADC" w:rsidRDefault="00651ADC" w:rsidP="00A71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15555D6"/>
    <w:multiLevelType w:val="hybridMultilevel"/>
    <w:tmpl w:val="824E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73D85"/>
    <w:multiLevelType w:val="hybridMultilevel"/>
    <w:tmpl w:val="2448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61D10"/>
    <w:multiLevelType w:val="hybridMultilevel"/>
    <w:tmpl w:val="384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9680F"/>
    <w:multiLevelType w:val="hybridMultilevel"/>
    <w:tmpl w:val="F44A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E1B57"/>
    <w:multiLevelType w:val="hybridMultilevel"/>
    <w:tmpl w:val="3872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750E9"/>
    <w:multiLevelType w:val="hybridMultilevel"/>
    <w:tmpl w:val="A67E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F65C3"/>
    <w:multiLevelType w:val="hybridMultilevel"/>
    <w:tmpl w:val="6F0A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20B6D"/>
    <w:multiLevelType w:val="hybridMultilevel"/>
    <w:tmpl w:val="ECCA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D235D"/>
    <w:multiLevelType w:val="hybridMultilevel"/>
    <w:tmpl w:val="D094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D70DF"/>
    <w:multiLevelType w:val="hybridMultilevel"/>
    <w:tmpl w:val="7018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04F24"/>
    <w:multiLevelType w:val="hybridMultilevel"/>
    <w:tmpl w:val="A3A0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33B05"/>
    <w:multiLevelType w:val="hybridMultilevel"/>
    <w:tmpl w:val="E9006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C2C7C"/>
    <w:multiLevelType w:val="hybridMultilevel"/>
    <w:tmpl w:val="A116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3615C"/>
    <w:multiLevelType w:val="hybridMultilevel"/>
    <w:tmpl w:val="9E34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33BB2"/>
    <w:multiLevelType w:val="hybridMultilevel"/>
    <w:tmpl w:val="A34A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44429"/>
    <w:multiLevelType w:val="hybridMultilevel"/>
    <w:tmpl w:val="76FA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A13344"/>
    <w:multiLevelType w:val="hybridMultilevel"/>
    <w:tmpl w:val="CAFE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821D6"/>
    <w:multiLevelType w:val="hybridMultilevel"/>
    <w:tmpl w:val="734EE7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605129"/>
    <w:multiLevelType w:val="hybridMultilevel"/>
    <w:tmpl w:val="A10A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558412">
    <w:abstractNumId w:val="16"/>
  </w:num>
  <w:num w:numId="2" w16cid:durableId="974913605">
    <w:abstractNumId w:val="0"/>
  </w:num>
  <w:num w:numId="3" w16cid:durableId="186456530">
    <w:abstractNumId w:val="12"/>
  </w:num>
  <w:num w:numId="4" w16cid:durableId="357125014">
    <w:abstractNumId w:val="19"/>
  </w:num>
  <w:num w:numId="5" w16cid:durableId="720709405">
    <w:abstractNumId w:val="18"/>
  </w:num>
  <w:num w:numId="6" w16cid:durableId="590118399">
    <w:abstractNumId w:val="15"/>
  </w:num>
  <w:num w:numId="7" w16cid:durableId="48498252">
    <w:abstractNumId w:val="5"/>
  </w:num>
  <w:num w:numId="8" w16cid:durableId="1065106707">
    <w:abstractNumId w:val="9"/>
  </w:num>
  <w:num w:numId="9" w16cid:durableId="2110007259">
    <w:abstractNumId w:val="10"/>
  </w:num>
  <w:num w:numId="10" w16cid:durableId="1771313024">
    <w:abstractNumId w:val="3"/>
  </w:num>
  <w:num w:numId="11" w16cid:durableId="1080904594">
    <w:abstractNumId w:val="14"/>
  </w:num>
  <w:num w:numId="12" w16cid:durableId="432089251">
    <w:abstractNumId w:val="1"/>
  </w:num>
  <w:num w:numId="13" w16cid:durableId="594289996">
    <w:abstractNumId w:val="2"/>
  </w:num>
  <w:num w:numId="14" w16cid:durableId="1503276893">
    <w:abstractNumId w:val="7"/>
  </w:num>
  <w:num w:numId="15" w16cid:durableId="603224684">
    <w:abstractNumId w:val="17"/>
  </w:num>
  <w:num w:numId="16" w16cid:durableId="1982927523">
    <w:abstractNumId w:val="8"/>
  </w:num>
  <w:num w:numId="17" w16cid:durableId="675570192">
    <w:abstractNumId w:val="11"/>
  </w:num>
  <w:num w:numId="18" w16cid:durableId="1671564265">
    <w:abstractNumId w:val="4"/>
  </w:num>
  <w:num w:numId="19" w16cid:durableId="595867813">
    <w:abstractNumId w:val="13"/>
  </w:num>
  <w:num w:numId="20" w16cid:durableId="84941478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1C"/>
    <w:rsid w:val="000065F5"/>
    <w:rsid w:val="000106C4"/>
    <w:rsid w:val="00020226"/>
    <w:rsid w:val="000367A1"/>
    <w:rsid w:val="00037190"/>
    <w:rsid w:val="00047B2B"/>
    <w:rsid w:val="00097117"/>
    <w:rsid w:val="000A2416"/>
    <w:rsid w:val="000A48FE"/>
    <w:rsid w:val="000E56D2"/>
    <w:rsid w:val="000F278D"/>
    <w:rsid w:val="000F660C"/>
    <w:rsid w:val="000F76ED"/>
    <w:rsid w:val="00102285"/>
    <w:rsid w:val="00107834"/>
    <w:rsid w:val="0011649C"/>
    <w:rsid w:val="001356B0"/>
    <w:rsid w:val="001452F6"/>
    <w:rsid w:val="00156875"/>
    <w:rsid w:val="00161250"/>
    <w:rsid w:val="00163E3B"/>
    <w:rsid w:val="00177636"/>
    <w:rsid w:val="001A5500"/>
    <w:rsid w:val="001B246B"/>
    <w:rsid w:val="001B3545"/>
    <w:rsid w:val="001D29E1"/>
    <w:rsid w:val="001F69E2"/>
    <w:rsid w:val="00226279"/>
    <w:rsid w:val="00236D0C"/>
    <w:rsid w:val="00274269"/>
    <w:rsid w:val="002764AC"/>
    <w:rsid w:val="002A2A26"/>
    <w:rsid w:val="002B3A1C"/>
    <w:rsid w:val="002B463D"/>
    <w:rsid w:val="002D3BB5"/>
    <w:rsid w:val="00304FE0"/>
    <w:rsid w:val="00331461"/>
    <w:rsid w:val="00350573"/>
    <w:rsid w:val="00364C26"/>
    <w:rsid w:val="003657C5"/>
    <w:rsid w:val="003958D3"/>
    <w:rsid w:val="003C3BC6"/>
    <w:rsid w:val="003E4E97"/>
    <w:rsid w:val="003F11BF"/>
    <w:rsid w:val="00455F90"/>
    <w:rsid w:val="004A32DF"/>
    <w:rsid w:val="004B1B37"/>
    <w:rsid w:val="004E2304"/>
    <w:rsid w:val="005036D4"/>
    <w:rsid w:val="00520B3C"/>
    <w:rsid w:val="00576D36"/>
    <w:rsid w:val="0058516C"/>
    <w:rsid w:val="00587552"/>
    <w:rsid w:val="00593826"/>
    <w:rsid w:val="005B1301"/>
    <w:rsid w:val="005E6D75"/>
    <w:rsid w:val="005E6D88"/>
    <w:rsid w:val="005F55AF"/>
    <w:rsid w:val="00604691"/>
    <w:rsid w:val="00632450"/>
    <w:rsid w:val="006353D2"/>
    <w:rsid w:val="00651ADC"/>
    <w:rsid w:val="00672665"/>
    <w:rsid w:val="0068017D"/>
    <w:rsid w:val="00682F77"/>
    <w:rsid w:val="006B09DB"/>
    <w:rsid w:val="006B4665"/>
    <w:rsid w:val="006C37D7"/>
    <w:rsid w:val="006D112E"/>
    <w:rsid w:val="006D6D2F"/>
    <w:rsid w:val="006E2E79"/>
    <w:rsid w:val="00715295"/>
    <w:rsid w:val="0072669F"/>
    <w:rsid w:val="007304E0"/>
    <w:rsid w:val="00743F1C"/>
    <w:rsid w:val="00755D86"/>
    <w:rsid w:val="00755DF9"/>
    <w:rsid w:val="00794645"/>
    <w:rsid w:val="007D6390"/>
    <w:rsid w:val="00815091"/>
    <w:rsid w:val="0084570D"/>
    <w:rsid w:val="008833C1"/>
    <w:rsid w:val="00892A9A"/>
    <w:rsid w:val="008A1435"/>
    <w:rsid w:val="008B15EC"/>
    <w:rsid w:val="008C0A32"/>
    <w:rsid w:val="008F547A"/>
    <w:rsid w:val="00904141"/>
    <w:rsid w:val="00923378"/>
    <w:rsid w:val="009467AC"/>
    <w:rsid w:val="00983767"/>
    <w:rsid w:val="0099476B"/>
    <w:rsid w:val="009A695C"/>
    <w:rsid w:val="009C2E0B"/>
    <w:rsid w:val="009C4E79"/>
    <w:rsid w:val="009D6109"/>
    <w:rsid w:val="00A03C4F"/>
    <w:rsid w:val="00A06614"/>
    <w:rsid w:val="00A13E6B"/>
    <w:rsid w:val="00A165EE"/>
    <w:rsid w:val="00A223AF"/>
    <w:rsid w:val="00A25056"/>
    <w:rsid w:val="00A47D66"/>
    <w:rsid w:val="00A51425"/>
    <w:rsid w:val="00A5780F"/>
    <w:rsid w:val="00A64A6D"/>
    <w:rsid w:val="00A71E40"/>
    <w:rsid w:val="00AC396D"/>
    <w:rsid w:val="00AC3D60"/>
    <w:rsid w:val="00AE491C"/>
    <w:rsid w:val="00B67A8F"/>
    <w:rsid w:val="00B745AF"/>
    <w:rsid w:val="00B95CBF"/>
    <w:rsid w:val="00BE3D47"/>
    <w:rsid w:val="00BE4BB7"/>
    <w:rsid w:val="00BF208F"/>
    <w:rsid w:val="00BF31A6"/>
    <w:rsid w:val="00BF470C"/>
    <w:rsid w:val="00C41793"/>
    <w:rsid w:val="00C80E92"/>
    <w:rsid w:val="00C9206F"/>
    <w:rsid w:val="00CA6B9E"/>
    <w:rsid w:val="00CA793A"/>
    <w:rsid w:val="00CB12BA"/>
    <w:rsid w:val="00CC13B7"/>
    <w:rsid w:val="00D042D8"/>
    <w:rsid w:val="00D053F6"/>
    <w:rsid w:val="00D26DAB"/>
    <w:rsid w:val="00D3232E"/>
    <w:rsid w:val="00D3456B"/>
    <w:rsid w:val="00D3494D"/>
    <w:rsid w:val="00D40634"/>
    <w:rsid w:val="00D47449"/>
    <w:rsid w:val="00D474D8"/>
    <w:rsid w:val="00D53193"/>
    <w:rsid w:val="00D55391"/>
    <w:rsid w:val="00D65069"/>
    <w:rsid w:val="00D75A76"/>
    <w:rsid w:val="00D80DCF"/>
    <w:rsid w:val="00DA23EE"/>
    <w:rsid w:val="00DA375D"/>
    <w:rsid w:val="00DA3F28"/>
    <w:rsid w:val="00DA7428"/>
    <w:rsid w:val="00DB28A8"/>
    <w:rsid w:val="00DC21F2"/>
    <w:rsid w:val="00DD056E"/>
    <w:rsid w:val="00DD5738"/>
    <w:rsid w:val="00DE79BD"/>
    <w:rsid w:val="00E00EA3"/>
    <w:rsid w:val="00E114B6"/>
    <w:rsid w:val="00E1549F"/>
    <w:rsid w:val="00E2402C"/>
    <w:rsid w:val="00E271F7"/>
    <w:rsid w:val="00E34639"/>
    <w:rsid w:val="00E654CE"/>
    <w:rsid w:val="00EA6660"/>
    <w:rsid w:val="00EC08B2"/>
    <w:rsid w:val="00EC3861"/>
    <w:rsid w:val="00EC759D"/>
    <w:rsid w:val="00EF08B0"/>
    <w:rsid w:val="00F03701"/>
    <w:rsid w:val="00F10AF4"/>
    <w:rsid w:val="00F27BCC"/>
    <w:rsid w:val="00F70ABE"/>
    <w:rsid w:val="00F81A21"/>
    <w:rsid w:val="00F83D1B"/>
    <w:rsid w:val="00FB6AA0"/>
    <w:rsid w:val="00FE32C7"/>
    <w:rsid w:val="00FF2C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8C08"/>
  <w15:chartTrackingRefBased/>
  <w15:docId w15:val="{8E895ABF-0697-437A-8484-CB6372D1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1C"/>
    <w:pPr>
      <w:widowControl w:val="0"/>
      <w:suppressAutoHyphens/>
      <w:spacing w:after="0" w:line="240" w:lineRule="auto"/>
    </w:pPr>
    <w:rPr>
      <w:rFonts w:ascii="Times New Roman" w:eastAsia="Lucida Sans Unicode" w:hAnsi="Times New Roman" w:cs="Times New Roman"/>
      <w:kern w:val="1"/>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E491C"/>
    <w:pPr>
      <w:spacing w:after="0" w:line="240" w:lineRule="auto"/>
    </w:pPr>
    <w:rPr>
      <w:rFonts w:ascii="Times New Roman" w:eastAsia="Calibri" w:hAnsi="Times New Roman" w:cs="Arial"/>
      <w:sz w:val="24"/>
      <w:szCs w:val="24"/>
      <w:lang w:bidi="ar-SA"/>
    </w:rPr>
  </w:style>
  <w:style w:type="paragraph" w:styleId="ListParagraph">
    <w:name w:val="List Paragraph"/>
    <w:basedOn w:val="Normal"/>
    <w:uiPriority w:val="34"/>
    <w:qFormat/>
    <w:rsid w:val="00AE491C"/>
    <w:pPr>
      <w:widowControl/>
      <w:suppressAutoHyphens w:val="0"/>
      <w:spacing w:after="80"/>
      <w:ind w:left="720" w:firstLine="360"/>
      <w:contextualSpacing/>
      <w:jc w:val="both"/>
    </w:pPr>
    <w:rPr>
      <w:rFonts w:eastAsia="Calibri"/>
      <w:kern w:val="0"/>
      <w:sz w:val="22"/>
      <w:szCs w:val="22"/>
    </w:rPr>
  </w:style>
  <w:style w:type="character" w:styleId="Hyperlink">
    <w:name w:val="Hyperlink"/>
    <w:rsid w:val="00A71E40"/>
    <w:rPr>
      <w:color w:val="0000FF"/>
      <w:u w:val="single"/>
    </w:rPr>
  </w:style>
  <w:style w:type="paragraph" w:styleId="FootnoteText">
    <w:name w:val="footnote text"/>
    <w:basedOn w:val="Normal"/>
    <w:link w:val="FootnoteTextChar"/>
    <w:uiPriority w:val="99"/>
    <w:unhideWhenUsed/>
    <w:rsid w:val="00A71E40"/>
    <w:pPr>
      <w:widowControl/>
      <w:suppressAutoHyphens w:val="0"/>
      <w:ind w:firstLine="360"/>
      <w:jc w:val="both"/>
    </w:pPr>
    <w:rPr>
      <w:rFonts w:eastAsia="Calibri"/>
      <w:kern w:val="0"/>
      <w:sz w:val="20"/>
      <w:szCs w:val="20"/>
    </w:rPr>
  </w:style>
  <w:style w:type="character" w:customStyle="1" w:styleId="FootnoteTextChar">
    <w:name w:val="Footnote Text Char"/>
    <w:basedOn w:val="DefaultParagraphFont"/>
    <w:link w:val="FootnoteText"/>
    <w:uiPriority w:val="99"/>
    <w:rsid w:val="00A71E40"/>
    <w:rPr>
      <w:rFonts w:ascii="Times New Roman" w:eastAsia="Calibri" w:hAnsi="Times New Roman" w:cs="Times New Roman"/>
      <w:sz w:val="20"/>
      <w:szCs w:val="20"/>
      <w:lang w:bidi="ar-SA"/>
    </w:rPr>
  </w:style>
  <w:style w:type="character" w:styleId="FootnoteReference">
    <w:name w:val="footnote reference"/>
    <w:uiPriority w:val="99"/>
    <w:semiHidden/>
    <w:unhideWhenUsed/>
    <w:rsid w:val="00A71E40"/>
    <w:rPr>
      <w:vertAlign w:val="superscript"/>
    </w:rPr>
  </w:style>
  <w:style w:type="paragraph" w:styleId="NormalWeb">
    <w:name w:val="Normal (Web)"/>
    <w:basedOn w:val="Normal"/>
    <w:uiPriority w:val="99"/>
    <w:unhideWhenUsed/>
    <w:rsid w:val="00DD056E"/>
    <w:pPr>
      <w:widowControl/>
      <w:suppressAutoHyphens w:val="0"/>
      <w:spacing w:before="100" w:beforeAutospacing="1" w:after="100" w:afterAutospacing="1"/>
    </w:pPr>
    <w:rPr>
      <w:rFonts w:eastAsia="Times New Roman"/>
      <w:kern w:val="0"/>
      <w:lang w:bidi="he-IL"/>
    </w:rPr>
  </w:style>
  <w:style w:type="paragraph" w:styleId="BalloonText">
    <w:name w:val="Balloon Text"/>
    <w:basedOn w:val="Normal"/>
    <w:link w:val="BalloonTextChar"/>
    <w:uiPriority w:val="99"/>
    <w:semiHidden/>
    <w:unhideWhenUsed/>
    <w:rsid w:val="005036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6D4"/>
    <w:rPr>
      <w:rFonts w:ascii="Segoe UI" w:eastAsia="Lucida Sans Unicode" w:hAnsi="Segoe UI" w:cs="Segoe UI"/>
      <w:kern w:val="1"/>
      <w:sz w:val="18"/>
      <w:szCs w:val="18"/>
      <w:lang w:bidi="ar-SA"/>
    </w:rPr>
  </w:style>
  <w:style w:type="paragraph" w:styleId="Header">
    <w:name w:val="header"/>
    <w:basedOn w:val="Normal"/>
    <w:link w:val="HeaderChar"/>
    <w:uiPriority w:val="99"/>
    <w:unhideWhenUsed/>
    <w:rsid w:val="00107834"/>
    <w:pPr>
      <w:tabs>
        <w:tab w:val="center" w:pos="4680"/>
        <w:tab w:val="right" w:pos="9360"/>
      </w:tabs>
    </w:pPr>
  </w:style>
  <w:style w:type="character" w:customStyle="1" w:styleId="HeaderChar">
    <w:name w:val="Header Char"/>
    <w:basedOn w:val="DefaultParagraphFont"/>
    <w:link w:val="Header"/>
    <w:uiPriority w:val="99"/>
    <w:rsid w:val="00107834"/>
    <w:rPr>
      <w:rFonts w:ascii="Times New Roman" w:eastAsia="Lucida Sans Unicode" w:hAnsi="Times New Roman" w:cs="Times New Roman"/>
      <w:kern w:val="1"/>
      <w:sz w:val="24"/>
      <w:szCs w:val="24"/>
      <w:lang w:bidi="ar-SA"/>
    </w:rPr>
  </w:style>
  <w:style w:type="paragraph" w:styleId="Footer">
    <w:name w:val="footer"/>
    <w:basedOn w:val="Normal"/>
    <w:link w:val="FooterChar"/>
    <w:uiPriority w:val="99"/>
    <w:unhideWhenUsed/>
    <w:rsid w:val="00107834"/>
    <w:pPr>
      <w:tabs>
        <w:tab w:val="center" w:pos="4680"/>
        <w:tab w:val="right" w:pos="9360"/>
      </w:tabs>
    </w:pPr>
  </w:style>
  <w:style w:type="character" w:customStyle="1" w:styleId="FooterChar">
    <w:name w:val="Footer Char"/>
    <w:basedOn w:val="DefaultParagraphFont"/>
    <w:link w:val="Footer"/>
    <w:uiPriority w:val="99"/>
    <w:rsid w:val="00107834"/>
    <w:rPr>
      <w:rFonts w:ascii="Times New Roman" w:eastAsia="Lucida Sans Unicode" w:hAnsi="Times New Roman" w:cs="Times New Roman"/>
      <w:kern w:val="1"/>
      <w:sz w:val="24"/>
      <w:szCs w:val="24"/>
      <w:lang w:bidi="ar-SA"/>
    </w:rPr>
  </w:style>
  <w:style w:type="table" w:styleId="TableGrid">
    <w:name w:val="Table Grid"/>
    <w:basedOn w:val="TableNormal"/>
    <w:uiPriority w:val="59"/>
    <w:rsid w:val="00236D0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6D0C"/>
    <w:pPr>
      <w:pBdr>
        <w:top w:val="nil"/>
        <w:left w:val="nil"/>
        <w:bottom w:val="nil"/>
        <w:right w:val="nil"/>
        <w:between w:val="nil"/>
        <w:bar w:val="nil"/>
      </w:pBdr>
      <w:spacing w:after="0" w:line="240" w:lineRule="auto"/>
    </w:pPr>
    <w:rPr>
      <w:rFonts w:ascii="Helvetica" w:eastAsia="Helvetica" w:hAnsi="Helvetica" w:cs="Helvetica"/>
      <w:color w:val="000000"/>
      <w:bdr w:val="nil"/>
      <w:lang w:bidi="ar-SA"/>
    </w:rPr>
  </w:style>
  <w:style w:type="character" w:styleId="CommentReference">
    <w:name w:val="annotation reference"/>
    <w:basedOn w:val="DefaultParagraphFont"/>
    <w:uiPriority w:val="99"/>
    <w:semiHidden/>
    <w:unhideWhenUsed/>
    <w:rsid w:val="00587552"/>
    <w:rPr>
      <w:sz w:val="16"/>
      <w:szCs w:val="16"/>
    </w:rPr>
  </w:style>
  <w:style w:type="paragraph" w:styleId="CommentText">
    <w:name w:val="annotation text"/>
    <w:basedOn w:val="Normal"/>
    <w:link w:val="CommentTextChar"/>
    <w:uiPriority w:val="99"/>
    <w:semiHidden/>
    <w:unhideWhenUsed/>
    <w:rsid w:val="00587552"/>
    <w:pPr>
      <w:widowControl/>
      <w:suppressAutoHyphens w:val="0"/>
      <w:spacing w:after="160"/>
    </w:pPr>
    <w:rPr>
      <w:rFonts w:asciiTheme="minorHAnsi" w:eastAsiaTheme="minorHAnsi" w:hAnsiTheme="minorHAnsi" w:cstheme="minorBidi"/>
      <w:kern w:val="0"/>
      <w:sz w:val="20"/>
      <w:szCs w:val="20"/>
    </w:rPr>
  </w:style>
  <w:style w:type="character" w:customStyle="1" w:styleId="CommentTextChar">
    <w:name w:val="Comment Text Char"/>
    <w:basedOn w:val="DefaultParagraphFont"/>
    <w:link w:val="CommentText"/>
    <w:uiPriority w:val="99"/>
    <w:semiHidden/>
    <w:rsid w:val="00587552"/>
    <w:rP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l.uncc.edu/sites/legal.uncc.edu/files/media/policies/ps-134-AccommodationForm.pdf" TargetMode="External"/><Relationship Id="rId5" Type="http://schemas.openxmlformats.org/officeDocument/2006/relationships/webSettings" Target="webSettings.xml"/><Relationship Id="rId10" Type="http://schemas.openxmlformats.org/officeDocument/2006/relationships/hyperlink" Target="http://legal.uncc.edu/policies/ps-134.html" TargetMode="External"/><Relationship Id="rId4" Type="http://schemas.openxmlformats.org/officeDocument/2006/relationships/settings" Target="settings.xml"/><Relationship Id="rId9" Type="http://schemas.openxmlformats.org/officeDocument/2006/relationships/hyperlink" Target="mailto:bthiede@un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0BC8A-7025-4167-942C-F2A4C74F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7</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Thiede</dc:creator>
  <cp:keywords/>
  <dc:description/>
  <cp:lastModifiedBy>Barbara Thiede</cp:lastModifiedBy>
  <cp:revision>10</cp:revision>
  <cp:lastPrinted>2022-08-11T18:22:00Z</cp:lastPrinted>
  <dcterms:created xsi:type="dcterms:W3CDTF">2022-04-09T21:12:00Z</dcterms:created>
  <dcterms:modified xsi:type="dcterms:W3CDTF">2022-08-23T01:38:00Z</dcterms:modified>
</cp:coreProperties>
</file>